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0C2A4" w14:textId="0871718D" w:rsidR="00650EB1" w:rsidRPr="00D3638C" w:rsidRDefault="00650EB1" w:rsidP="00D3638C">
      <w:pPr>
        <w:tabs>
          <w:tab w:val="right" w:pos="9639"/>
        </w:tabs>
        <w:rPr>
          <w:rFonts w:ascii="Arial" w:hAnsi="Arial" w:cs="Arial"/>
          <w:b/>
          <w:bCs/>
          <w:noProof/>
          <w:sz w:val="24"/>
          <w:szCs w:val="24"/>
        </w:rPr>
      </w:pPr>
      <w:bookmarkStart w:id="0" w:name="OLE_LINK4"/>
      <w:bookmarkStart w:id="1" w:name="OLE_LINK3"/>
      <w:bookmarkStart w:id="2" w:name="OLE_LINK2"/>
      <w:r w:rsidRPr="00D3638C">
        <w:rPr>
          <w:rFonts w:ascii="Arial" w:hAnsi="Arial" w:cs="Arial"/>
          <w:b/>
          <w:bCs/>
          <w:noProof/>
          <w:sz w:val="24"/>
          <w:szCs w:val="24"/>
        </w:rPr>
        <w:t>SA WG2 Meeting #S2-136AH</w:t>
      </w:r>
      <w:r w:rsidRPr="00D3638C">
        <w:rPr>
          <w:rFonts w:ascii="Arial" w:hAnsi="Arial" w:cs="Arial"/>
          <w:b/>
          <w:bCs/>
          <w:noProof/>
          <w:sz w:val="24"/>
          <w:szCs w:val="24"/>
        </w:rPr>
        <w:tab/>
        <w:t>S2-2000</w:t>
      </w:r>
      <w:r>
        <w:rPr>
          <w:rFonts w:ascii="Arial" w:hAnsi="Arial" w:cs="Arial"/>
          <w:b/>
          <w:bCs/>
          <w:noProof/>
          <w:sz w:val="24"/>
          <w:szCs w:val="24"/>
        </w:rPr>
        <w:t>943</w:t>
      </w:r>
    </w:p>
    <w:p w14:paraId="588808D6" w14:textId="77777777" w:rsidR="00650EB1" w:rsidRPr="00D3638C" w:rsidRDefault="00650EB1" w:rsidP="00D3638C">
      <w:pPr>
        <w:pBdr>
          <w:bottom w:val="single" w:sz="4" w:space="1" w:color="auto"/>
        </w:pBdr>
        <w:tabs>
          <w:tab w:val="right" w:pos="9639"/>
        </w:tabs>
        <w:rPr>
          <w:rFonts w:ascii="Arial" w:hAnsi="Arial" w:cs="Arial"/>
          <w:b/>
          <w:bCs/>
          <w:noProof/>
          <w:sz w:val="24"/>
          <w:szCs w:val="24"/>
        </w:rPr>
      </w:pPr>
      <w:r w:rsidRPr="00D3638C">
        <w:rPr>
          <w:rFonts w:ascii="Arial" w:hAnsi="Arial" w:cs="Arial"/>
          <w:b/>
          <w:bCs/>
          <w:noProof/>
          <w:sz w:val="24"/>
          <w:szCs w:val="24"/>
        </w:rPr>
        <w:t>13 - 17 January, 2020, Incheon, South Korea</w:t>
      </w:r>
    </w:p>
    <w:p w14:paraId="75C7E2DD" w14:textId="77777777" w:rsidR="00650EB1" w:rsidRPr="00D3638C" w:rsidRDefault="00650EB1" w:rsidP="00D3638C">
      <w:pPr>
        <w:rPr>
          <w:rFonts w:ascii="Arial" w:hAnsi="Arial" w:cs="Arial"/>
          <w:b/>
          <w:bCs/>
          <w:noProof/>
          <w:sz w:val="24"/>
          <w:szCs w:val="24"/>
        </w:rPr>
      </w:pPr>
    </w:p>
    <w:p w14:paraId="5E34FADF" w14:textId="77777777" w:rsidR="00045F4C" w:rsidRPr="00D63446" w:rsidRDefault="00045F4C" w:rsidP="00045F4C">
      <w:pPr>
        <w:ind w:left="2127" w:hanging="2127"/>
        <w:rPr>
          <w:rFonts w:ascii="Arial" w:hAnsi="Arial" w:cs="Arial"/>
          <w:b/>
        </w:rPr>
      </w:pPr>
      <w:bookmarkStart w:id="3" w:name="_GoBack"/>
      <w:bookmarkEnd w:id="0"/>
      <w:bookmarkEnd w:id="1"/>
      <w:bookmarkEnd w:id="2"/>
      <w:bookmarkEnd w:id="3"/>
      <w:r w:rsidRPr="00D63446">
        <w:rPr>
          <w:rFonts w:ascii="Arial" w:hAnsi="Arial" w:cs="Arial"/>
          <w:b/>
        </w:rPr>
        <w:t>Source:</w:t>
      </w:r>
      <w:r w:rsidRPr="00D63446">
        <w:rPr>
          <w:rFonts w:ascii="Arial" w:hAnsi="Arial" w:cs="Arial"/>
          <w:b/>
        </w:rPr>
        <w:tab/>
      </w:r>
      <w:r>
        <w:rPr>
          <w:rFonts w:ascii="Arial" w:hAnsi="Arial" w:cs="Arial"/>
          <w:b/>
        </w:rPr>
        <w:t xml:space="preserve">Nokia, Nokia Shanghai Bell (Rapporteur) </w:t>
      </w:r>
    </w:p>
    <w:p w14:paraId="5E34FAE0" w14:textId="59669C82" w:rsidR="00045F4C" w:rsidRPr="00D63446" w:rsidRDefault="00045F4C" w:rsidP="00045F4C">
      <w:pPr>
        <w:ind w:left="2127" w:hanging="2127"/>
        <w:rPr>
          <w:rFonts w:ascii="Arial" w:hAnsi="Arial" w:cs="Arial"/>
          <w:b/>
        </w:rPr>
      </w:pPr>
      <w:r w:rsidRPr="00D63446">
        <w:rPr>
          <w:rFonts w:ascii="Arial" w:hAnsi="Arial" w:cs="Arial"/>
          <w:b/>
        </w:rPr>
        <w:t>Title:</w:t>
      </w:r>
      <w:r w:rsidRPr="00D63446">
        <w:rPr>
          <w:rFonts w:ascii="Arial" w:hAnsi="Arial" w:cs="Arial"/>
          <w:b/>
        </w:rPr>
        <w:tab/>
      </w:r>
      <w:proofErr w:type="spellStart"/>
      <w:r w:rsidR="00FA4E12">
        <w:rPr>
          <w:rFonts w:ascii="Arial" w:hAnsi="Arial" w:cs="Arial"/>
          <w:b/>
        </w:rPr>
        <w:t>Vertical_LAN</w:t>
      </w:r>
      <w:proofErr w:type="spellEnd"/>
      <w:r w:rsidR="00FA4E12">
        <w:rPr>
          <w:rFonts w:ascii="Arial" w:hAnsi="Arial" w:cs="Arial"/>
          <w:b/>
        </w:rPr>
        <w:t xml:space="preserve"> </w:t>
      </w:r>
      <w:r w:rsidR="000A741F">
        <w:rPr>
          <w:rFonts w:ascii="Arial" w:hAnsi="Arial" w:cs="Arial"/>
          <w:b/>
        </w:rPr>
        <w:t>NPN</w:t>
      </w:r>
    </w:p>
    <w:p w14:paraId="5E34FAE1" w14:textId="77777777" w:rsidR="00045F4C" w:rsidRPr="00D63446" w:rsidRDefault="00045F4C" w:rsidP="00045F4C">
      <w:pPr>
        <w:ind w:left="2127" w:hanging="2127"/>
        <w:rPr>
          <w:rFonts w:ascii="Arial" w:hAnsi="Arial" w:cs="Arial"/>
          <w:b/>
        </w:rPr>
      </w:pPr>
      <w:r w:rsidRPr="00D63446">
        <w:rPr>
          <w:rFonts w:ascii="Arial" w:hAnsi="Arial" w:cs="Arial"/>
          <w:b/>
        </w:rPr>
        <w:t>Document for:</w:t>
      </w:r>
      <w:r w:rsidRPr="00D63446">
        <w:rPr>
          <w:rFonts w:ascii="Arial" w:hAnsi="Arial" w:cs="Arial"/>
          <w:b/>
        </w:rPr>
        <w:tab/>
      </w:r>
      <w:r>
        <w:rPr>
          <w:rFonts w:ascii="Arial" w:hAnsi="Arial" w:cs="Arial"/>
          <w:b/>
        </w:rPr>
        <w:t>Discussion and Agreement</w:t>
      </w:r>
    </w:p>
    <w:p w14:paraId="5E34FAE2" w14:textId="77777777" w:rsidR="00045F4C" w:rsidRPr="00D63446" w:rsidRDefault="00045F4C" w:rsidP="00045F4C">
      <w:pPr>
        <w:ind w:left="2127" w:hanging="2127"/>
        <w:rPr>
          <w:rFonts w:ascii="Arial" w:hAnsi="Arial" w:cs="Arial"/>
          <w:b/>
        </w:rPr>
      </w:pPr>
      <w:r w:rsidRPr="00D63446">
        <w:rPr>
          <w:rFonts w:ascii="Arial" w:hAnsi="Arial" w:cs="Arial"/>
          <w:b/>
        </w:rPr>
        <w:t>Agenda Item:</w:t>
      </w:r>
      <w:r w:rsidRPr="00D63446">
        <w:rPr>
          <w:rFonts w:ascii="Arial" w:hAnsi="Arial" w:cs="Arial"/>
          <w:b/>
        </w:rPr>
        <w:tab/>
      </w:r>
      <w:r>
        <w:rPr>
          <w:rFonts w:ascii="Arial" w:hAnsi="Arial" w:cs="Arial"/>
          <w:b/>
        </w:rPr>
        <w:t>N/A</w:t>
      </w:r>
    </w:p>
    <w:p w14:paraId="5E34FAE3" w14:textId="193FEDBA" w:rsidR="00045F4C" w:rsidRPr="00D63446" w:rsidRDefault="00045F4C" w:rsidP="00045F4C">
      <w:pPr>
        <w:ind w:left="2127" w:hanging="2127"/>
        <w:rPr>
          <w:rFonts w:ascii="Arial" w:hAnsi="Arial" w:cs="Arial"/>
          <w:b/>
        </w:rPr>
      </w:pPr>
      <w:r w:rsidRPr="00D63446">
        <w:rPr>
          <w:rFonts w:ascii="Arial" w:hAnsi="Arial" w:cs="Arial"/>
          <w:b/>
        </w:rPr>
        <w:t>Work Item / Release:</w:t>
      </w:r>
      <w:r w:rsidRPr="00D63446">
        <w:rPr>
          <w:rFonts w:ascii="Arial" w:hAnsi="Arial" w:cs="Arial"/>
          <w:b/>
        </w:rPr>
        <w:tab/>
      </w:r>
      <w:proofErr w:type="spellStart"/>
      <w:r w:rsidR="00FA4E12">
        <w:rPr>
          <w:rFonts w:ascii="Arial" w:hAnsi="Arial" w:cs="Arial"/>
          <w:b/>
        </w:rPr>
        <w:t>Vertical_LAN</w:t>
      </w:r>
      <w:proofErr w:type="spellEnd"/>
      <w:r>
        <w:rPr>
          <w:rFonts w:ascii="Arial" w:hAnsi="Arial" w:cs="Arial"/>
          <w:b/>
        </w:rPr>
        <w:t xml:space="preserve"> </w:t>
      </w:r>
      <w:r w:rsidRPr="00D63446">
        <w:rPr>
          <w:rFonts w:ascii="Arial" w:hAnsi="Arial" w:cs="Arial"/>
          <w:b/>
        </w:rPr>
        <w:t>/ Rel-1</w:t>
      </w:r>
      <w:r w:rsidR="00FA4E12">
        <w:rPr>
          <w:rFonts w:ascii="Arial" w:hAnsi="Arial" w:cs="Arial"/>
          <w:b/>
        </w:rPr>
        <w:t>6</w:t>
      </w:r>
    </w:p>
    <w:p w14:paraId="5E34FAE4" w14:textId="232399A2" w:rsidR="00045F4C" w:rsidRPr="00D63446" w:rsidRDefault="00045F4C" w:rsidP="00045F4C">
      <w:pPr>
        <w:rPr>
          <w:rFonts w:ascii="Arial" w:hAnsi="Arial" w:cs="Arial"/>
          <w:i/>
        </w:rPr>
      </w:pPr>
      <w:r w:rsidRPr="00D63446">
        <w:rPr>
          <w:rFonts w:ascii="Arial" w:hAnsi="Arial" w:cs="Arial"/>
          <w:i/>
        </w:rPr>
        <w:t xml:space="preserve">Abstract of the contribution: </w:t>
      </w:r>
      <w:r>
        <w:rPr>
          <w:rFonts w:ascii="Arial" w:hAnsi="Arial" w:cs="Arial"/>
          <w:i/>
        </w:rPr>
        <w:t xml:space="preserve">This paper </w:t>
      </w:r>
      <w:r w:rsidR="00FA4E12">
        <w:rPr>
          <w:rFonts w:ascii="Arial" w:hAnsi="Arial" w:cs="Arial"/>
          <w:i/>
        </w:rPr>
        <w:t xml:space="preserve">is to identify essential Stage 2 corrections for </w:t>
      </w:r>
      <w:proofErr w:type="spellStart"/>
      <w:r w:rsidR="00FA4E12">
        <w:rPr>
          <w:rFonts w:ascii="Arial" w:hAnsi="Arial" w:cs="Arial"/>
          <w:i/>
        </w:rPr>
        <w:t>Vertical_LAN</w:t>
      </w:r>
      <w:proofErr w:type="spellEnd"/>
      <w:r w:rsidR="00FA4E12">
        <w:rPr>
          <w:rFonts w:ascii="Arial" w:hAnsi="Arial" w:cs="Arial"/>
          <w:i/>
        </w:rPr>
        <w:t xml:space="preserve">, in the area of </w:t>
      </w:r>
      <w:r w:rsidR="000A741F">
        <w:rPr>
          <w:rFonts w:ascii="Arial" w:hAnsi="Arial" w:cs="Arial"/>
          <w:i/>
        </w:rPr>
        <w:t>NPN</w:t>
      </w:r>
      <w:r>
        <w:rPr>
          <w:rFonts w:ascii="Arial" w:hAnsi="Arial" w:cs="Arial"/>
          <w:i/>
        </w:rPr>
        <w:t>.</w:t>
      </w:r>
      <w:r w:rsidR="004A6B54">
        <w:rPr>
          <w:rFonts w:ascii="Arial" w:hAnsi="Arial" w:cs="Arial"/>
          <w:i/>
        </w:rPr>
        <w:t xml:space="preserve"> </w:t>
      </w:r>
    </w:p>
    <w:p w14:paraId="5E34FAE5" w14:textId="26D5FF5D" w:rsidR="005D5F52" w:rsidRDefault="00651AFF" w:rsidP="004A6B54">
      <w:pPr>
        <w:pStyle w:val="Heading1"/>
        <w:numPr>
          <w:ilvl w:val="0"/>
          <w:numId w:val="5"/>
        </w:numPr>
      </w:pPr>
      <w:r>
        <w:t>Background</w:t>
      </w:r>
    </w:p>
    <w:p w14:paraId="25E03ECD" w14:textId="4D73B294" w:rsidR="004A6B54" w:rsidRDefault="004A6B54" w:rsidP="004A6B54">
      <w:pPr>
        <w:rPr>
          <w:rFonts w:ascii="Arial" w:hAnsi="Arial" w:cs="Arial"/>
          <w:i/>
        </w:rPr>
      </w:pPr>
      <w:r>
        <w:rPr>
          <w:rFonts w:ascii="Arial" w:hAnsi="Arial" w:cs="Arial"/>
          <w:i/>
        </w:rPr>
        <w:t>This paper is intended for the following reasons:</w:t>
      </w:r>
    </w:p>
    <w:p w14:paraId="6A96B14D" w14:textId="5EC240AA" w:rsidR="004A6B54" w:rsidRPr="004D7EDD" w:rsidRDefault="004A6B54" w:rsidP="004A6B54">
      <w:pPr>
        <w:pStyle w:val="ListParagraph"/>
        <w:numPr>
          <w:ilvl w:val="0"/>
          <w:numId w:val="6"/>
        </w:numPr>
        <w:rPr>
          <w:rFonts w:ascii="Arial" w:hAnsi="Arial" w:cs="Arial"/>
          <w:lang w:val="en-US"/>
        </w:rPr>
      </w:pPr>
      <w:r w:rsidRPr="004D7EDD">
        <w:rPr>
          <w:rFonts w:ascii="Arial" w:hAnsi="Arial" w:cs="Arial"/>
          <w:lang w:val="en-US"/>
        </w:rPr>
        <w:t xml:space="preserve">To bring order for CR submission in the area of </w:t>
      </w:r>
      <w:proofErr w:type="spellStart"/>
      <w:r w:rsidRPr="004D7EDD">
        <w:rPr>
          <w:rFonts w:ascii="Arial" w:hAnsi="Arial" w:cs="Arial"/>
          <w:lang w:val="en-US"/>
        </w:rPr>
        <w:t>Vertical_LAN</w:t>
      </w:r>
      <w:proofErr w:type="spellEnd"/>
      <w:r w:rsidRPr="004D7EDD">
        <w:rPr>
          <w:rFonts w:ascii="Arial" w:hAnsi="Arial" w:cs="Arial"/>
          <w:lang w:val="en-US"/>
        </w:rPr>
        <w:t xml:space="preserve"> and </w:t>
      </w:r>
      <w:r w:rsidR="000A741F" w:rsidRPr="004D7EDD">
        <w:rPr>
          <w:rFonts w:ascii="Arial" w:hAnsi="Arial" w:cs="Arial"/>
          <w:lang w:val="en-US"/>
        </w:rPr>
        <w:t>NPN</w:t>
      </w:r>
      <w:r w:rsidRPr="004D7EDD">
        <w:rPr>
          <w:rFonts w:ascii="Arial" w:hAnsi="Arial" w:cs="Arial"/>
          <w:lang w:val="en-US"/>
        </w:rPr>
        <w:t>, limit them to essential corrections and to focus SA2 effort and time on FASMO CRs as agreed by majority of the companies.</w:t>
      </w:r>
    </w:p>
    <w:p w14:paraId="577A997B" w14:textId="5A3DD7C9" w:rsidR="004A6B54" w:rsidRPr="004D7EDD" w:rsidRDefault="004A6B54" w:rsidP="004A6B54">
      <w:pPr>
        <w:pStyle w:val="ListParagraph"/>
        <w:numPr>
          <w:ilvl w:val="0"/>
          <w:numId w:val="6"/>
        </w:numPr>
        <w:rPr>
          <w:rFonts w:ascii="Arial" w:hAnsi="Arial" w:cs="Arial"/>
          <w:lang w:val="en-US"/>
        </w:rPr>
      </w:pPr>
      <w:r w:rsidRPr="004D7EDD">
        <w:rPr>
          <w:rFonts w:ascii="Arial" w:hAnsi="Arial" w:cs="Arial"/>
          <w:lang w:val="en-US"/>
        </w:rPr>
        <w:t>To give guidance for companies to write CRs only for problem statements, seen as critical by majority. Disclaimer : companies can always submit CRs to any problem statement (even if it is not seen as critical by majority).</w:t>
      </w:r>
    </w:p>
    <w:p w14:paraId="118C24F2" w14:textId="15036498" w:rsidR="004A6B54" w:rsidRPr="004D7EDD" w:rsidRDefault="004A6B54" w:rsidP="004A6B54">
      <w:pPr>
        <w:pStyle w:val="ListParagraph"/>
        <w:numPr>
          <w:ilvl w:val="0"/>
          <w:numId w:val="6"/>
        </w:numPr>
        <w:rPr>
          <w:rFonts w:ascii="Arial" w:hAnsi="Arial" w:cs="Arial"/>
          <w:lang w:val="en-US"/>
        </w:rPr>
      </w:pPr>
      <w:r w:rsidRPr="004D7EDD">
        <w:rPr>
          <w:rFonts w:ascii="Arial" w:hAnsi="Arial" w:cs="Arial"/>
          <w:lang w:val="en-US"/>
        </w:rPr>
        <w:t xml:space="preserve">To give guidance for Rapporteur and SA2 leadership regarding the critical problem statements to be </w:t>
      </w:r>
      <w:r w:rsidR="00F44786" w:rsidRPr="004D7EDD">
        <w:rPr>
          <w:rFonts w:ascii="Arial" w:hAnsi="Arial" w:cs="Arial"/>
          <w:lang w:val="en-US"/>
        </w:rPr>
        <w:t xml:space="preserve">prioritized for </w:t>
      </w:r>
      <w:r w:rsidRPr="004D7EDD">
        <w:rPr>
          <w:rFonts w:ascii="Arial" w:hAnsi="Arial" w:cs="Arial"/>
          <w:lang w:val="en-US"/>
        </w:rPr>
        <w:t>resol</w:t>
      </w:r>
      <w:r w:rsidR="00F44786" w:rsidRPr="004D7EDD">
        <w:rPr>
          <w:rFonts w:ascii="Arial" w:hAnsi="Arial" w:cs="Arial"/>
          <w:lang w:val="en-US"/>
        </w:rPr>
        <w:t>ution during the upcoming meetings.</w:t>
      </w:r>
    </w:p>
    <w:p w14:paraId="5E34FAE8" w14:textId="73528266" w:rsidR="005852CD" w:rsidRDefault="0088350D" w:rsidP="0088350D">
      <w:pPr>
        <w:pStyle w:val="Heading1"/>
        <w:rPr>
          <w:lang w:eastAsia="ja-JP"/>
        </w:rPr>
      </w:pPr>
      <w:r w:rsidRPr="00A61B5E">
        <w:rPr>
          <w:lang w:eastAsia="ja-JP"/>
        </w:rPr>
        <w:t>2.</w:t>
      </w:r>
      <w:r w:rsidRPr="00A61B5E">
        <w:rPr>
          <w:lang w:eastAsia="ja-JP"/>
        </w:rPr>
        <w:tab/>
      </w:r>
      <w:r w:rsidR="00C30470" w:rsidRPr="00A61B5E">
        <w:rPr>
          <w:rFonts w:hint="eastAsia"/>
          <w:lang w:eastAsia="ja-JP"/>
        </w:rPr>
        <w:t>Discussion</w:t>
      </w:r>
    </w:p>
    <w:p w14:paraId="7861B8AF" w14:textId="7922AB52" w:rsidR="00A94448" w:rsidRDefault="0020680F" w:rsidP="00A94448">
      <w:pPr>
        <w:rPr>
          <w:lang w:eastAsia="ja-JP"/>
        </w:rPr>
      </w:pPr>
      <w:r>
        <w:rPr>
          <w:lang w:eastAsia="ja-JP"/>
        </w:rPr>
        <w:t xml:space="preserve"> </w:t>
      </w:r>
    </w:p>
    <w:p w14:paraId="6ACBEF97" w14:textId="7B5C2B16" w:rsidR="00A94448" w:rsidRPr="00A94448" w:rsidRDefault="00A94448" w:rsidP="00A94448">
      <w:pPr>
        <w:rPr>
          <w:b/>
          <w:color w:val="FF0000"/>
          <w:lang w:eastAsia="ja-JP"/>
        </w:rPr>
      </w:pPr>
      <w:r w:rsidRPr="00A94448">
        <w:rPr>
          <w:b/>
          <w:color w:val="FF0000"/>
          <w:lang w:eastAsia="ja-JP"/>
        </w:rPr>
        <w:t>Deadline to provide input to Table 2-1: December 3, 2019</w:t>
      </w:r>
      <w:r w:rsidRPr="00A94448">
        <w:rPr>
          <w:b/>
          <w:color w:val="FF0000"/>
          <w:vertAlign w:val="superscript"/>
          <w:lang w:eastAsia="ja-JP"/>
        </w:rPr>
        <w:t>th</w:t>
      </w:r>
      <w:r w:rsidRPr="00A94448">
        <w:rPr>
          <w:b/>
          <w:color w:val="FF0000"/>
          <w:lang w:eastAsia="ja-JP"/>
        </w:rPr>
        <w:t xml:space="preserve"> </w:t>
      </w:r>
    </w:p>
    <w:p w14:paraId="201BBE26" w14:textId="74095F7D" w:rsidR="00A94448" w:rsidRPr="00A94448" w:rsidRDefault="00A94448" w:rsidP="00A94448">
      <w:pPr>
        <w:rPr>
          <w:b/>
          <w:color w:val="FF0000"/>
          <w:lang w:eastAsia="ja-JP"/>
        </w:rPr>
      </w:pPr>
      <w:r w:rsidRPr="00A94448">
        <w:rPr>
          <w:b/>
          <w:color w:val="FF0000"/>
          <w:lang w:eastAsia="ja-JP"/>
        </w:rPr>
        <w:t>Deadline to provide input to Table 2-</w:t>
      </w:r>
      <w:r w:rsidR="000A741F">
        <w:rPr>
          <w:b/>
          <w:color w:val="FF0000"/>
          <w:lang w:eastAsia="ja-JP"/>
        </w:rPr>
        <w:t>2</w:t>
      </w:r>
      <w:r w:rsidRPr="00A94448">
        <w:rPr>
          <w:b/>
          <w:color w:val="FF0000"/>
          <w:lang w:eastAsia="ja-JP"/>
        </w:rPr>
        <w:t xml:space="preserve">: December </w:t>
      </w:r>
      <w:r w:rsidR="00E85AD4">
        <w:rPr>
          <w:b/>
          <w:color w:val="FF0000"/>
          <w:lang w:eastAsia="ja-JP"/>
        </w:rPr>
        <w:t>9</w:t>
      </w:r>
      <w:r w:rsidRPr="00A94448">
        <w:rPr>
          <w:b/>
          <w:color w:val="FF0000"/>
          <w:lang w:eastAsia="ja-JP"/>
        </w:rPr>
        <w:t>, 2019</w:t>
      </w:r>
      <w:r w:rsidRPr="00A94448">
        <w:rPr>
          <w:b/>
          <w:color w:val="FF0000"/>
          <w:vertAlign w:val="superscript"/>
          <w:lang w:eastAsia="ja-JP"/>
        </w:rPr>
        <w:t>th</w:t>
      </w:r>
      <w:r w:rsidRPr="00A94448">
        <w:rPr>
          <w:b/>
          <w:color w:val="FF0000"/>
          <w:lang w:eastAsia="ja-JP"/>
        </w:rPr>
        <w:t xml:space="preserve">. </w:t>
      </w:r>
    </w:p>
    <w:p w14:paraId="3710F1DF" w14:textId="77777777" w:rsidR="00A94448" w:rsidRDefault="00A94448" w:rsidP="00A94448">
      <w:pPr>
        <w:rPr>
          <w:lang w:eastAsia="ja-JP"/>
        </w:rPr>
      </w:pPr>
    </w:p>
    <w:p w14:paraId="3F618AAD" w14:textId="77777777" w:rsidR="00A94448" w:rsidRPr="00A94448" w:rsidRDefault="00A94448" w:rsidP="00A94448">
      <w:pPr>
        <w:rPr>
          <w:lang w:eastAsia="ja-JP"/>
        </w:rPr>
      </w:pPr>
    </w:p>
    <w:p w14:paraId="5E34FAEE" w14:textId="06C43983" w:rsidR="00651AFF" w:rsidRPr="00824147" w:rsidRDefault="00FC27DE" w:rsidP="00FC27DE">
      <w:pPr>
        <w:jc w:val="center"/>
        <w:rPr>
          <w:rFonts w:ascii="Arial" w:hAnsi="Arial" w:cs="Arial"/>
          <w:b/>
          <w:lang w:eastAsia="ja-JP"/>
        </w:rPr>
      </w:pPr>
      <w:r w:rsidRPr="00824147">
        <w:rPr>
          <w:rFonts w:ascii="Arial" w:eastAsia="SimSun" w:hAnsi="Arial" w:cs="Arial"/>
          <w:b/>
        </w:rPr>
        <w:lastRenderedPageBreak/>
        <w:t>Table 2-1</w:t>
      </w:r>
      <w:r w:rsidR="00824147">
        <w:rPr>
          <w:rFonts w:ascii="Arial" w:eastAsia="SimSun" w:hAnsi="Arial" w:cs="Arial"/>
          <w:b/>
        </w:rPr>
        <w:t xml:space="preserve">: </w:t>
      </w:r>
      <w:r w:rsidR="00FA4E12">
        <w:rPr>
          <w:rFonts w:ascii="Arial" w:eastAsia="SimSun" w:hAnsi="Arial" w:cs="Arial"/>
          <w:b/>
        </w:rPr>
        <w:t xml:space="preserve">Problem </w:t>
      </w:r>
      <w:r w:rsidR="004A6B54">
        <w:rPr>
          <w:rFonts w:ascii="Arial" w:eastAsia="SimSun" w:hAnsi="Arial" w:cs="Arial"/>
          <w:b/>
        </w:rPr>
        <w:t>description</w:t>
      </w:r>
    </w:p>
    <w:tbl>
      <w:tblPr>
        <w:tblW w:w="1439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5797"/>
        <w:gridCol w:w="4047"/>
        <w:gridCol w:w="3474"/>
      </w:tblGrid>
      <w:tr w:rsidR="00EB1FC1" w:rsidRPr="00FF2903" w14:paraId="5E34FAFD" w14:textId="472C9FB5" w:rsidTr="00DB312C">
        <w:tc>
          <w:tcPr>
            <w:tcW w:w="1076" w:type="dxa"/>
            <w:shd w:val="clear" w:color="auto" w:fill="auto"/>
          </w:tcPr>
          <w:p w14:paraId="5E34FAEF" w14:textId="4E89DF77" w:rsidR="00EB1FC1" w:rsidRPr="00A112D0" w:rsidRDefault="00EB1FC1" w:rsidP="00932BEB">
            <w:pPr>
              <w:jc w:val="center"/>
              <w:rPr>
                <w:b/>
              </w:rPr>
            </w:pPr>
            <w:r>
              <w:rPr>
                <w:b/>
              </w:rPr>
              <w:t>Item #</w:t>
            </w:r>
          </w:p>
        </w:tc>
        <w:tc>
          <w:tcPr>
            <w:tcW w:w="5797" w:type="dxa"/>
            <w:shd w:val="clear" w:color="auto" w:fill="auto"/>
          </w:tcPr>
          <w:p w14:paraId="5E34FAF0" w14:textId="54B5AE35" w:rsidR="00EB1FC1" w:rsidRPr="00A112D0" w:rsidRDefault="00EB1FC1" w:rsidP="00932BEB">
            <w:pPr>
              <w:jc w:val="center"/>
              <w:rPr>
                <w:b/>
              </w:rPr>
            </w:pPr>
            <w:r>
              <w:rPr>
                <w:b/>
              </w:rPr>
              <w:t>Problem Statement</w:t>
            </w:r>
          </w:p>
        </w:tc>
        <w:tc>
          <w:tcPr>
            <w:tcW w:w="4047" w:type="dxa"/>
            <w:shd w:val="clear" w:color="auto" w:fill="auto"/>
          </w:tcPr>
          <w:p w14:paraId="5E34FAF2" w14:textId="5150CFD2" w:rsidR="00EB1FC1" w:rsidRPr="00A112D0" w:rsidRDefault="00EB1FC1" w:rsidP="00FA4E12">
            <w:pPr>
              <w:jc w:val="center"/>
              <w:rPr>
                <w:b/>
              </w:rPr>
            </w:pPr>
            <w:r>
              <w:rPr>
                <w:b/>
              </w:rPr>
              <w:t>Consequence of not fixing the problem in Rel-16</w:t>
            </w:r>
          </w:p>
        </w:tc>
        <w:tc>
          <w:tcPr>
            <w:tcW w:w="3474" w:type="dxa"/>
          </w:tcPr>
          <w:p w14:paraId="276D317C" w14:textId="77777777" w:rsidR="00EB1FC1" w:rsidRDefault="00EB1FC1" w:rsidP="00FA4E12">
            <w:pPr>
              <w:jc w:val="center"/>
              <w:rPr>
                <w:b/>
              </w:rPr>
            </w:pPr>
            <w:r>
              <w:rPr>
                <w:b/>
              </w:rPr>
              <w:t># of companies (view this as FASMO)</w:t>
            </w:r>
          </w:p>
          <w:p w14:paraId="15F7C276" w14:textId="08AF2EA4" w:rsidR="00EB1FC1" w:rsidRDefault="00EB1FC1" w:rsidP="00FA4E12">
            <w:pPr>
              <w:jc w:val="center"/>
              <w:rPr>
                <w:b/>
              </w:rPr>
            </w:pPr>
          </w:p>
        </w:tc>
      </w:tr>
      <w:tr w:rsidR="00EB1FC1" w:rsidRPr="00F95D63" w14:paraId="5E34FB0D" w14:textId="25959066" w:rsidTr="00DB312C">
        <w:tc>
          <w:tcPr>
            <w:tcW w:w="1076" w:type="dxa"/>
            <w:shd w:val="clear" w:color="auto" w:fill="auto"/>
          </w:tcPr>
          <w:p w14:paraId="5E34FB06" w14:textId="59B2FB75" w:rsidR="00EB1FC1" w:rsidRPr="00F95D63" w:rsidRDefault="00EB1FC1" w:rsidP="00045F4C">
            <w:r w:rsidRPr="00F95D63">
              <w:t>#1</w:t>
            </w:r>
          </w:p>
        </w:tc>
        <w:tc>
          <w:tcPr>
            <w:tcW w:w="5797" w:type="dxa"/>
            <w:shd w:val="clear" w:color="auto" w:fill="auto"/>
          </w:tcPr>
          <w:p w14:paraId="5E34FB07" w14:textId="47DD3F1C" w:rsidR="00EB1FC1" w:rsidRPr="00F95D63" w:rsidRDefault="00EB1FC1" w:rsidP="00045F4C">
            <w:r w:rsidRPr="00F95D63">
              <w:t>Whether CAG ID is needed in AS or NAS signalling or in neither of the two.</w:t>
            </w:r>
          </w:p>
        </w:tc>
        <w:tc>
          <w:tcPr>
            <w:tcW w:w="4047" w:type="dxa"/>
            <w:shd w:val="clear" w:color="auto" w:fill="auto"/>
          </w:tcPr>
          <w:p w14:paraId="5E34FB09" w14:textId="539E504E" w:rsidR="00EB1FC1" w:rsidRPr="00F95D63" w:rsidRDefault="00EB1FC1" w:rsidP="00045F4C">
            <w:r w:rsidRPr="00F95D63">
              <w:t>Lack of clarity for SA3 and stage 3 groups to complete their specification</w:t>
            </w:r>
          </w:p>
        </w:tc>
        <w:tc>
          <w:tcPr>
            <w:tcW w:w="3474" w:type="dxa"/>
          </w:tcPr>
          <w:p w14:paraId="75D15D9C" w14:textId="7DCAD52A" w:rsidR="00EB1FC1" w:rsidRPr="00F95D63" w:rsidRDefault="00EB1FC1" w:rsidP="00045F4C">
            <w:r w:rsidRPr="00F95D63">
              <w:t>10/12</w:t>
            </w:r>
          </w:p>
        </w:tc>
      </w:tr>
      <w:tr w:rsidR="00EB1FC1" w:rsidRPr="00F95D63" w14:paraId="5E34FB1D" w14:textId="0B23284F" w:rsidTr="00DB312C">
        <w:tc>
          <w:tcPr>
            <w:tcW w:w="1076" w:type="dxa"/>
            <w:shd w:val="clear" w:color="auto" w:fill="auto"/>
          </w:tcPr>
          <w:p w14:paraId="5E34FB16" w14:textId="076BCB78" w:rsidR="00EB1FC1" w:rsidRPr="00F95D63" w:rsidRDefault="00EB1FC1" w:rsidP="004A7A61">
            <w:r w:rsidRPr="00F95D63">
              <w:t>#2a</w:t>
            </w:r>
          </w:p>
        </w:tc>
        <w:tc>
          <w:tcPr>
            <w:tcW w:w="5797" w:type="dxa"/>
            <w:shd w:val="clear" w:color="auto" w:fill="auto"/>
          </w:tcPr>
          <w:p w14:paraId="5E34FB17" w14:textId="35DA00D2" w:rsidR="00EB1FC1" w:rsidRPr="00F95D63" w:rsidRDefault="00EB1FC1" w:rsidP="004A7A61">
            <w:bookmarkStart w:id="4" w:name="_Hlk25918688"/>
            <w:r w:rsidRPr="00F95D63">
              <w:t>Is Handover between SNPN(s) supported?</w:t>
            </w:r>
            <w:bookmarkEnd w:id="4"/>
            <w:r w:rsidRPr="00F95D63">
              <w:t xml:space="preserve"> (see S2-190954)</w:t>
            </w:r>
          </w:p>
        </w:tc>
        <w:tc>
          <w:tcPr>
            <w:tcW w:w="4047" w:type="dxa"/>
            <w:shd w:val="clear" w:color="auto" w:fill="auto"/>
          </w:tcPr>
          <w:p w14:paraId="5E34FB19" w14:textId="440C7829" w:rsidR="00EB1FC1" w:rsidRPr="00F95D63" w:rsidRDefault="00EB1FC1" w:rsidP="004A7A61">
            <w:r w:rsidRPr="00F95D63">
              <w:t>Lack of clarity for RAN2/3 to complete their specification.</w:t>
            </w:r>
          </w:p>
        </w:tc>
        <w:tc>
          <w:tcPr>
            <w:tcW w:w="3474" w:type="dxa"/>
          </w:tcPr>
          <w:p w14:paraId="5ECE0583" w14:textId="6960A291" w:rsidR="00EB1FC1" w:rsidRPr="00F95D63" w:rsidRDefault="00EB1FC1" w:rsidP="004A7A61">
            <w:r w:rsidRPr="00F95D63">
              <w:t>1</w:t>
            </w:r>
          </w:p>
        </w:tc>
      </w:tr>
      <w:tr w:rsidR="00EB1FC1" w:rsidRPr="00F95D63" w14:paraId="21AD10D7" w14:textId="181CCC37" w:rsidTr="00DB312C">
        <w:tc>
          <w:tcPr>
            <w:tcW w:w="1076" w:type="dxa"/>
            <w:shd w:val="clear" w:color="auto" w:fill="auto"/>
          </w:tcPr>
          <w:p w14:paraId="5112D107" w14:textId="736B2937" w:rsidR="00EB1FC1" w:rsidRPr="00F95D63" w:rsidRDefault="00EB1FC1" w:rsidP="004A7A61">
            <w:r w:rsidRPr="00F95D63">
              <w:t>#2b</w:t>
            </w:r>
          </w:p>
        </w:tc>
        <w:tc>
          <w:tcPr>
            <w:tcW w:w="5797" w:type="dxa"/>
            <w:shd w:val="clear" w:color="auto" w:fill="auto"/>
          </w:tcPr>
          <w:p w14:paraId="59E9D8DA" w14:textId="74B2BB56" w:rsidR="00EB1FC1" w:rsidRPr="00F95D63" w:rsidRDefault="00EB1FC1" w:rsidP="004A7A61">
            <w:r w:rsidRPr="00F95D63">
              <w:t xml:space="preserve">Do we have support for service continuity between SNPN(s) (i.e. accessing one SNPN services via another SNPN RAN, similar to accessing SNPN services via PLMN RAN)? (see S2-1910954) </w:t>
            </w:r>
          </w:p>
        </w:tc>
        <w:tc>
          <w:tcPr>
            <w:tcW w:w="4047" w:type="dxa"/>
            <w:shd w:val="clear" w:color="auto" w:fill="auto"/>
          </w:tcPr>
          <w:p w14:paraId="7B30FED4" w14:textId="4DF1F600" w:rsidR="00EB1FC1" w:rsidRPr="00F95D63" w:rsidRDefault="00EB1FC1" w:rsidP="004A7A61"/>
        </w:tc>
        <w:tc>
          <w:tcPr>
            <w:tcW w:w="3474" w:type="dxa"/>
          </w:tcPr>
          <w:p w14:paraId="23D31314" w14:textId="3B498DB0" w:rsidR="00EB1FC1" w:rsidRPr="00F95D63" w:rsidRDefault="00EB1FC1" w:rsidP="004A7A61">
            <w:r w:rsidRPr="00F95D63">
              <w:t>1</w:t>
            </w:r>
          </w:p>
        </w:tc>
      </w:tr>
      <w:tr w:rsidR="00EB1FC1" w:rsidRPr="00F95D63" w14:paraId="5E34FB37" w14:textId="769A6617" w:rsidTr="00DB312C">
        <w:tc>
          <w:tcPr>
            <w:tcW w:w="1076" w:type="dxa"/>
            <w:shd w:val="clear" w:color="auto" w:fill="auto"/>
          </w:tcPr>
          <w:p w14:paraId="5E34FB30" w14:textId="5BF6DE9F" w:rsidR="00EB1FC1" w:rsidRPr="00F95D63" w:rsidRDefault="00EB1FC1" w:rsidP="004A7A61">
            <w:r w:rsidRPr="00F95D63">
              <w:t xml:space="preserve"> #3</w:t>
            </w:r>
          </w:p>
        </w:tc>
        <w:tc>
          <w:tcPr>
            <w:tcW w:w="5797" w:type="dxa"/>
            <w:shd w:val="clear" w:color="auto" w:fill="auto"/>
          </w:tcPr>
          <w:p w14:paraId="782CB4CF" w14:textId="77777777" w:rsidR="00EB1FC1" w:rsidRPr="00F95D63" w:rsidRDefault="00EB1FC1" w:rsidP="004A7A61">
            <w:pPr>
              <w:rPr>
                <w:lang w:val="en-US"/>
              </w:rPr>
            </w:pPr>
            <w:r w:rsidRPr="00F95D63">
              <w:rPr>
                <w:lang w:val="en-US"/>
              </w:rPr>
              <w:t>Whether direct Non-3GPP access (untrusted) to SNPN is supported or not.</w:t>
            </w:r>
          </w:p>
          <w:p w14:paraId="5E34FB31" w14:textId="5B365265" w:rsidR="00EB1FC1" w:rsidRPr="00F95D63" w:rsidRDefault="00EB1FC1" w:rsidP="004A7A61">
            <w:pPr>
              <w:rPr>
                <w:lang w:val="en-US"/>
              </w:rPr>
            </w:pPr>
            <w:r w:rsidRPr="00F95D63">
              <w:rPr>
                <w:lang w:val="en-US"/>
              </w:rPr>
              <w:t>N3IWF selection procedure may need changes based on feedback from SA3-LI (see S2-1911251)</w:t>
            </w:r>
          </w:p>
        </w:tc>
        <w:tc>
          <w:tcPr>
            <w:tcW w:w="4047" w:type="dxa"/>
            <w:shd w:val="clear" w:color="auto" w:fill="auto"/>
          </w:tcPr>
          <w:p w14:paraId="5E34FB33" w14:textId="150CE2B1" w:rsidR="00EB1FC1" w:rsidRPr="00F95D63" w:rsidRDefault="00EB1FC1" w:rsidP="004A7A61">
            <w:pPr>
              <w:rPr>
                <w:lang w:val="en-US"/>
              </w:rPr>
            </w:pPr>
            <w:r w:rsidRPr="00F95D63">
              <w:rPr>
                <w:lang w:val="en-US"/>
              </w:rPr>
              <w:t>Could lead to different implementation of R16 NW and UEs.</w:t>
            </w:r>
          </w:p>
        </w:tc>
        <w:tc>
          <w:tcPr>
            <w:tcW w:w="3474" w:type="dxa"/>
          </w:tcPr>
          <w:p w14:paraId="1C4B76E5" w14:textId="0FCD59D4" w:rsidR="00EB1FC1" w:rsidRPr="00F95D63" w:rsidRDefault="00EB1FC1" w:rsidP="004A7A61">
            <w:pPr>
              <w:rPr>
                <w:lang w:val="en-US"/>
              </w:rPr>
            </w:pPr>
            <w:r w:rsidRPr="00F95D63">
              <w:rPr>
                <w:lang w:val="en-US"/>
              </w:rPr>
              <w:t>2</w:t>
            </w:r>
          </w:p>
        </w:tc>
      </w:tr>
      <w:tr w:rsidR="00EB1FC1" w:rsidRPr="00F95D63" w14:paraId="14CA2F38" w14:textId="3D0BE005" w:rsidTr="00DB312C">
        <w:tc>
          <w:tcPr>
            <w:tcW w:w="1076" w:type="dxa"/>
            <w:shd w:val="clear" w:color="auto" w:fill="auto"/>
          </w:tcPr>
          <w:p w14:paraId="3997D0C6" w14:textId="725950A7" w:rsidR="00EB1FC1" w:rsidRPr="00F95D63" w:rsidRDefault="00EB1FC1" w:rsidP="004A7A61">
            <w:pPr>
              <w:rPr>
                <w:lang w:val="en-US"/>
              </w:rPr>
            </w:pPr>
            <w:r w:rsidRPr="00F95D63">
              <w:rPr>
                <w:lang w:val="en-US"/>
              </w:rPr>
              <w:t>#4</w:t>
            </w:r>
          </w:p>
        </w:tc>
        <w:tc>
          <w:tcPr>
            <w:tcW w:w="5797" w:type="dxa"/>
            <w:shd w:val="clear" w:color="auto" w:fill="auto"/>
          </w:tcPr>
          <w:p w14:paraId="10311147" w14:textId="58874242" w:rsidR="00EB1FC1" w:rsidRPr="00F95D63" w:rsidRDefault="00EB1FC1" w:rsidP="004A7A61">
            <w:pPr>
              <w:rPr>
                <w:lang w:val="en-US"/>
              </w:rPr>
            </w:pPr>
            <w:r w:rsidRPr="00F95D63">
              <w:rPr>
                <w:lang w:val="en-US"/>
              </w:rPr>
              <w:t>Current CAG procedures may cause the combination of “CAG only + empty allowed CAG list” in the UE.</w:t>
            </w:r>
          </w:p>
        </w:tc>
        <w:tc>
          <w:tcPr>
            <w:tcW w:w="4047" w:type="dxa"/>
            <w:shd w:val="clear" w:color="auto" w:fill="auto"/>
          </w:tcPr>
          <w:p w14:paraId="07EB441D" w14:textId="37DAE7DC" w:rsidR="00EB1FC1" w:rsidRPr="00F95D63" w:rsidRDefault="00EB1FC1" w:rsidP="004A7A61">
            <w:pPr>
              <w:rPr>
                <w:lang w:val="en-US"/>
              </w:rPr>
            </w:pPr>
            <w:r w:rsidRPr="00F95D63">
              <w:rPr>
                <w:lang w:val="en-US"/>
              </w:rPr>
              <w:t>Those UEs are not able to access the network.</w:t>
            </w:r>
          </w:p>
        </w:tc>
        <w:tc>
          <w:tcPr>
            <w:tcW w:w="3474" w:type="dxa"/>
          </w:tcPr>
          <w:p w14:paraId="0B9DE654" w14:textId="53FBD908" w:rsidR="00EB1FC1" w:rsidRPr="00F95D63" w:rsidRDefault="00EB1FC1" w:rsidP="004A7A61">
            <w:pPr>
              <w:rPr>
                <w:lang w:val="en-US"/>
              </w:rPr>
            </w:pPr>
            <w:r w:rsidRPr="00F95D63">
              <w:rPr>
                <w:lang w:val="en-US"/>
              </w:rPr>
              <w:t>1</w:t>
            </w:r>
          </w:p>
        </w:tc>
      </w:tr>
      <w:tr w:rsidR="00EB1FC1" w:rsidRPr="00F95D63" w14:paraId="2BBB7084" w14:textId="4DDD8791" w:rsidTr="00DB312C">
        <w:tc>
          <w:tcPr>
            <w:tcW w:w="1076" w:type="dxa"/>
            <w:shd w:val="clear" w:color="auto" w:fill="auto"/>
          </w:tcPr>
          <w:p w14:paraId="0DFD585A" w14:textId="08D86083" w:rsidR="00EB1FC1" w:rsidRPr="00F95D63" w:rsidRDefault="00EB1FC1" w:rsidP="004A7A61">
            <w:pPr>
              <w:rPr>
                <w:lang w:val="en-US"/>
              </w:rPr>
            </w:pPr>
            <w:r w:rsidRPr="00F95D63">
              <w:rPr>
                <w:lang w:val="en-US"/>
              </w:rPr>
              <w:t>#5</w:t>
            </w:r>
          </w:p>
        </w:tc>
        <w:tc>
          <w:tcPr>
            <w:tcW w:w="5797" w:type="dxa"/>
            <w:shd w:val="clear" w:color="auto" w:fill="auto"/>
          </w:tcPr>
          <w:p w14:paraId="4B33276C" w14:textId="3ACBC31A" w:rsidR="00EB1FC1" w:rsidRPr="00F95D63" w:rsidRDefault="00EB1FC1" w:rsidP="004A7A61">
            <w:pPr>
              <w:rPr>
                <w:lang w:val="en-US"/>
              </w:rPr>
            </w:pPr>
            <w:r w:rsidRPr="00F95D63">
              <w:rPr>
                <w:lang w:val="en-US"/>
              </w:rPr>
              <w:t>Support of emergency services for Rel-16 UEs that do not support CAG is not described yet.</w:t>
            </w:r>
          </w:p>
        </w:tc>
        <w:tc>
          <w:tcPr>
            <w:tcW w:w="4047" w:type="dxa"/>
            <w:shd w:val="clear" w:color="auto" w:fill="auto"/>
          </w:tcPr>
          <w:p w14:paraId="047C32F4" w14:textId="570B6AB0" w:rsidR="00EB1FC1" w:rsidRPr="00F95D63" w:rsidRDefault="00EB1FC1" w:rsidP="004A7A61">
            <w:pPr>
              <w:rPr>
                <w:lang w:val="en-US"/>
              </w:rPr>
            </w:pPr>
            <w:r w:rsidRPr="00F95D63">
              <w:rPr>
                <w:lang w:val="en-US"/>
              </w:rPr>
              <w:t>Unclear support of emergency services in CAG cells.</w:t>
            </w:r>
          </w:p>
        </w:tc>
        <w:tc>
          <w:tcPr>
            <w:tcW w:w="3474" w:type="dxa"/>
          </w:tcPr>
          <w:p w14:paraId="46A6ABCE" w14:textId="7FC1D887" w:rsidR="00EB1FC1" w:rsidRPr="00F95D63" w:rsidRDefault="00EB1FC1" w:rsidP="004A7A61">
            <w:pPr>
              <w:rPr>
                <w:lang w:val="en-US"/>
              </w:rPr>
            </w:pPr>
            <w:r w:rsidRPr="00F95D63">
              <w:rPr>
                <w:lang w:val="en-US"/>
              </w:rPr>
              <w:t>8</w:t>
            </w:r>
          </w:p>
        </w:tc>
      </w:tr>
      <w:tr w:rsidR="00EB1FC1" w:rsidRPr="00F95D63" w14:paraId="0090BB30" w14:textId="2ABCDA70" w:rsidTr="00DB312C">
        <w:tc>
          <w:tcPr>
            <w:tcW w:w="1076" w:type="dxa"/>
            <w:shd w:val="clear" w:color="auto" w:fill="auto"/>
          </w:tcPr>
          <w:p w14:paraId="445CB97B" w14:textId="4B69DB1B" w:rsidR="00EB1FC1" w:rsidRPr="00F95D63" w:rsidRDefault="00EB1FC1" w:rsidP="004A7A61">
            <w:pPr>
              <w:rPr>
                <w:lang w:val="en-US"/>
              </w:rPr>
            </w:pPr>
            <w:r w:rsidRPr="00F95D63">
              <w:rPr>
                <w:lang w:val="en-US"/>
              </w:rPr>
              <w:t>#6</w:t>
            </w:r>
          </w:p>
        </w:tc>
        <w:tc>
          <w:tcPr>
            <w:tcW w:w="5797" w:type="dxa"/>
            <w:shd w:val="clear" w:color="auto" w:fill="auto"/>
          </w:tcPr>
          <w:p w14:paraId="34446A44" w14:textId="1113F0CC" w:rsidR="00EB1FC1" w:rsidRPr="00F95D63" w:rsidRDefault="00EB1FC1" w:rsidP="007D6C62">
            <w:pPr>
              <w:rPr>
                <w:lang w:val="en-US"/>
              </w:rPr>
            </w:pPr>
            <w:r w:rsidRPr="00F95D63">
              <w:rPr>
                <w:lang w:val="en-US"/>
              </w:rPr>
              <w:t>Unclear distinction of PNI-NPN vs. SNPN, e.g. when an NPN uses the RAN of a PLMN.</w:t>
            </w:r>
          </w:p>
        </w:tc>
        <w:tc>
          <w:tcPr>
            <w:tcW w:w="4047" w:type="dxa"/>
            <w:shd w:val="clear" w:color="auto" w:fill="auto"/>
          </w:tcPr>
          <w:p w14:paraId="3FAD9097" w14:textId="217888AD" w:rsidR="00EB1FC1" w:rsidRPr="00F95D63" w:rsidRDefault="00EB1FC1" w:rsidP="004A7A61">
            <w:pPr>
              <w:rPr>
                <w:lang w:val="en-US"/>
              </w:rPr>
            </w:pPr>
            <w:r w:rsidRPr="00F95D63">
              <w:rPr>
                <w:lang w:val="en-US"/>
              </w:rPr>
              <w:t>People who have not been in SA2 don’t understand what PNI-NPN and SNPN mean.</w:t>
            </w:r>
          </w:p>
        </w:tc>
        <w:tc>
          <w:tcPr>
            <w:tcW w:w="3474" w:type="dxa"/>
          </w:tcPr>
          <w:p w14:paraId="2A14B4FC" w14:textId="3C193343" w:rsidR="00EB1FC1" w:rsidRPr="00F95D63" w:rsidRDefault="00EB1FC1" w:rsidP="004A7A61">
            <w:pPr>
              <w:rPr>
                <w:lang w:val="en-US"/>
              </w:rPr>
            </w:pPr>
            <w:r w:rsidRPr="00F95D63">
              <w:rPr>
                <w:lang w:val="en-US"/>
              </w:rPr>
              <w:t>5</w:t>
            </w:r>
          </w:p>
        </w:tc>
      </w:tr>
      <w:tr w:rsidR="00EB1FC1" w:rsidRPr="00F95D63" w14:paraId="3DE1347B" w14:textId="0163F4E0" w:rsidTr="00DB312C">
        <w:tc>
          <w:tcPr>
            <w:tcW w:w="1076" w:type="dxa"/>
            <w:shd w:val="clear" w:color="auto" w:fill="auto"/>
          </w:tcPr>
          <w:p w14:paraId="65A46062" w14:textId="03A718D2" w:rsidR="00EB1FC1" w:rsidRPr="00F95D63" w:rsidRDefault="00EB1FC1" w:rsidP="004A7A61">
            <w:pPr>
              <w:rPr>
                <w:lang w:val="en-US"/>
              </w:rPr>
            </w:pPr>
            <w:r w:rsidRPr="00F95D63">
              <w:rPr>
                <w:lang w:val="en-US"/>
              </w:rPr>
              <w:t>#7</w:t>
            </w:r>
          </w:p>
        </w:tc>
        <w:tc>
          <w:tcPr>
            <w:tcW w:w="5797" w:type="dxa"/>
            <w:shd w:val="clear" w:color="auto" w:fill="auto"/>
          </w:tcPr>
          <w:p w14:paraId="6E127D72" w14:textId="230D92CD" w:rsidR="00EB1FC1" w:rsidRPr="00F95D63" w:rsidRDefault="00EB1FC1">
            <w:pPr>
              <w:rPr>
                <w:lang w:val="en-US"/>
              </w:rPr>
            </w:pPr>
            <w:r w:rsidRPr="00F95D63">
              <w:rPr>
                <w:lang w:val="en-US"/>
              </w:rPr>
              <w:t>Should the PLMN+CAG combinations stored by UE survive power cycle?</w:t>
            </w:r>
          </w:p>
        </w:tc>
        <w:tc>
          <w:tcPr>
            <w:tcW w:w="4047" w:type="dxa"/>
            <w:shd w:val="clear" w:color="auto" w:fill="auto"/>
          </w:tcPr>
          <w:p w14:paraId="105C82CA" w14:textId="1165B8F6" w:rsidR="00EB1FC1" w:rsidRPr="00F95D63" w:rsidRDefault="00EB1FC1" w:rsidP="004A7A61">
            <w:pPr>
              <w:rPr>
                <w:lang w:val="en-US"/>
              </w:rPr>
            </w:pPr>
            <w:r w:rsidRPr="00F95D63">
              <w:rPr>
                <w:lang w:val="en-US"/>
              </w:rPr>
              <w:t>If PLMN+CAG combinations stored by UE do not survive power cycle, then what CAG information (including the Allowed CAG list) provided at registration will be erased at power cycle. Further explanations given in S2-1911085 (23.501CR1520r2)</w:t>
            </w:r>
          </w:p>
          <w:p w14:paraId="56636331" w14:textId="06755ECE" w:rsidR="00EB1FC1" w:rsidRPr="00F95D63" w:rsidRDefault="00EB1FC1" w:rsidP="004A7A61">
            <w:pPr>
              <w:rPr>
                <w:lang w:val="en-US"/>
              </w:rPr>
            </w:pPr>
            <w:r w:rsidRPr="00F95D63">
              <w:rPr>
                <w:lang w:val="en-US"/>
              </w:rPr>
              <w:t>Note: Resolution of this is awaited by CT1 where an Editor's Note is in place in 24.501, Rel-16.</w:t>
            </w:r>
          </w:p>
        </w:tc>
        <w:tc>
          <w:tcPr>
            <w:tcW w:w="3474" w:type="dxa"/>
          </w:tcPr>
          <w:p w14:paraId="72B5F390" w14:textId="2DD06449" w:rsidR="00EB1FC1" w:rsidRPr="00F95D63" w:rsidRDefault="00EB1FC1" w:rsidP="004A7A61">
            <w:pPr>
              <w:rPr>
                <w:lang w:val="en-US"/>
              </w:rPr>
            </w:pPr>
            <w:r w:rsidRPr="00F95D63">
              <w:rPr>
                <w:lang w:val="en-US"/>
              </w:rPr>
              <w:t>2</w:t>
            </w:r>
          </w:p>
        </w:tc>
      </w:tr>
      <w:tr w:rsidR="00EB1FC1" w:rsidRPr="00F95D63" w14:paraId="6EEB8C2B" w14:textId="2EB170CF" w:rsidTr="00DB312C">
        <w:tc>
          <w:tcPr>
            <w:tcW w:w="1076" w:type="dxa"/>
            <w:shd w:val="clear" w:color="auto" w:fill="auto"/>
          </w:tcPr>
          <w:p w14:paraId="71E3E84D" w14:textId="5D6D4FC5" w:rsidR="00EB1FC1" w:rsidRPr="00F95D63" w:rsidRDefault="00EB1FC1" w:rsidP="004A7A61">
            <w:r w:rsidRPr="00F95D63">
              <w:lastRenderedPageBreak/>
              <w:t>#8</w:t>
            </w:r>
          </w:p>
        </w:tc>
        <w:tc>
          <w:tcPr>
            <w:tcW w:w="5797" w:type="dxa"/>
            <w:shd w:val="clear" w:color="auto" w:fill="auto"/>
          </w:tcPr>
          <w:p w14:paraId="4F53BF84" w14:textId="588C16E5" w:rsidR="00EB1FC1" w:rsidRPr="00F95D63" w:rsidRDefault="00EB1FC1" w:rsidP="00634FFC">
            <w:pPr>
              <w:rPr>
                <w:rFonts w:eastAsia="DengXian"/>
                <w:lang w:val="en-US" w:eastAsia="zh-CN"/>
              </w:rPr>
            </w:pPr>
            <w:r w:rsidRPr="00F95D63">
              <w:rPr>
                <w:rFonts w:eastAsia="DengXian"/>
                <w:lang w:val="en-US" w:eastAsia="zh-CN"/>
              </w:rPr>
              <w:t>S</w:t>
            </w:r>
            <w:r w:rsidRPr="00F95D63">
              <w:rPr>
                <w:rFonts w:eastAsia="DengXian" w:hint="eastAsia"/>
                <w:lang w:val="en-US" w:eastAsia="zh-CN"/>
              </w:rPr>
              <w:t xml:space="preserve">hould </w:t>
            </w:r>
            <w:r w:rsidRPr="00F95D63">
              <w:rPr>
                <w:rFonts w:eastAsia="DengXian"/>
                <w:lang w:val="en-US" w:eastAsia="zh-CN"/>
              </w:rPr>
              <w:t xml:space="preserve">the AMF send the paging message to </w:t>
            </w:r>
            <w:r w:rsidRPr="00F95D63">
              <w:t>NG-RAN node(s) with CAG cells/non-CAG cells for which the UE does not have subscription</w:t>
            </w:r>
          </w:p>
        </w:tc>
        <w:tc>
          <w:tcPr>
            <w:tcW w:w="4047" w:type="dxa"/>
            <w:shd w:val="clear" w:color="auto" w:fill="auto"/>
          </w:tcPr>
          <w:p w14:paraId="5AE71A5F" w14:textId="1B1EDFB9" w:rsidR="00EB1FC1" w:rsidRPr="00F95D63" w:rsidRDefault="00EB1FC1" w:rsidP="00634FFC">
            <w:pPr>
              <w:rPr>
                <w:lang w:val="en-US"/>
              </w:rPr>
            </w:pPr>
            <w:r w:rsidRPr="00F95D63">
              <w:rPr>
                <w:noProof/>
              </w:rPr>
              <w:t>Useless paging signalling in NG-RAN nodes that don’t support UE’s CAG subscription</w:t>
            </w:r>
          </w:p>
        </w:tc>
        <w:tc>
          <w:tcPr>
            <w:tcW w:w="3474" w:type="dxa"/>
          </w:tcPr>
          <w:p w14:paraId="6841897E" w14:textId="40A8616C" w:rsidR="00EB1FC1" w:rsidRPr="00F95D63" w:rsidRDefault="00476242" w:rsidP="00634FFC">
            <w:pPr>
              <w:rPr>
                <w:noProof/>
              </w:rPr>
            </w:pPr>
            <w:r w:rsidRPr="00F95D63">
              <w:rPr>
                <w:noProof/>
              </w:rPr>
              <w:t>2</w:t>
            </w:r>
          </w:p>
        </w:tc>
      </w:tr>
      <w:tr w:rsidR="00EB1FC1" w:rsidRPr="00F95D63" w14:paraId="5C839C76" w14:textId="0063A7CC" w:rsidTr="00DB312C">
        <w:tc>
          <w:tcPr>
            <w:tcW w:w="1076" w:type="dxa"/>
            <w:shd w:val="clear" w:color="auto" w:fill="auto"/>
          </w:tcPr>
          <w:p w14:paraId="55FE4751" w14:textId="2EF3B54C" w:rsidR="00EB1FC1" w:rsidRPr="00F95D63" w:rsidRDefault="00EB1FC1" w:rsidP="004A7A61">
            <w:r w:rsidRPr="00F95D63">
              <w:t>#9</w:t>
            </w:r>
          </w:p>
        </w:tc>
        <w:tc>
          <w:tcPr>
            <w:tcW w:w="5797" w:type="dxa"/>
            <w:shd w:val="clear" w:color="auto" w:fill="auto"/>
          </w:tcPr>
          <w:p w14:paraId="35B706B1" w14:textId="77777777" w:rsidR="00EB1FC1" w:rsidRPr="00F95D63" w:rsidRDefault="00EB1FC1" w:rsidP="00634FFC">
            <w:pPr>
              <w:rPr>
                <w:rFonts w:eastAsia="DengXian"/>
                <w:lang w:val="en-US" w:eastAsia="zh-CN"/>
              </w:rPr>
            </w:pPr>
            <w:r w:rsidRPr="00F95D63">
              <w:rPr>
                <w:rFonts w:eastAsia="DengXian"/>
                <w:lang w:val="en-US" w:eastAsia="zh-CN"/>
              </w:rPr>
              <w:t xml:space="preserve">RAN sharing scenario - Note "Different PLMN IDs (or combinations of PLMN ID and NID) can also point to the same 5GC." Is not reflected in the paragraph above regarding AMF being shared by SNPNs (i.e. missing NID). </w:t>
            </w:r>
          </w:p>
          <w:p w14:paraId="45DBE9EA" w14:textId="45C3DD40" w:rsidR="00EB1FC1" w:rsidRPr="00F95D63" w:rsidRDefault="00EB1FC1" w:rsidP="00E84FF9">
            <w:pPr>
              <w:pStyle w:val="ListParagraph"/>
              <w:numPr>
                <w:ilvl w:val="0"/>
                <w:numId w:val="8"/>
              </w:numPr>
              <w:rPr>
                <w:i/>
                <w:color w:val="FF0000"/>
                <w:sz w:val="18"/>
                <w:szCs w:val="18"/>
                <w:lang w:val="en-US"/>
              </w:rPr>
            </w:pPr>
            <w:r w:rsidRPr="00F95D63">
              <w:rPr>
                <w:rFonts w:ascii="Times New Roman" w:hAnsi="Times New Roman"/>
                <w:i/>
                <w:color w:val="FF0000"/>
                <w:sz w:val="18"/>
                <w:szCs w:val="18"/>
                <w:lang w:val="en-US"/>
              </w:rPr>
              <w:t>In this Release of the specification, only the 5G Multi-Operator Core Network (5G MOCN) network sharing architecture, in which only the RAN is shared in 5G System, is supported. 5G MOCN for 5G System, including UE, RAN and AMF, shall support operators' ability to use more than one PLMN ID (i.e. with same or different country code (MCC) some of which is specified in TS 23.122 [17] and different network codes (MNC)).</w:t>
            </w:r>
          </w:p>
          <w:p w14:paraId="1702D9F3" w14:textId="56FD1358" w:rsidR="00EB1FC1" w:rsidRPr="00F95D63" w:rsidRDefault="00EB1FC1" w:rsidP="00E84FF9">
            <w:pPr>
              <w:pStyle w:val="ListParagraph"/>
              <w:numPr>
                <w:ilvl w:val="0"/>
                <w:numId w:val="7"/>
              </w:numPr>
              <w:rPr>
                <w:rFonts w:eastAsia="DengXian"/>
                <w:sz w:val="18"/>
                <w:szCs w:val="18"/>
                <w:lang w:val="en-US" w:eastAsia="zh-CN"/>
              </w:rPr>
            </w:pPr>
          </w:p>
        </w:tc>
        <w:tc>
          <w:tcPr>
            <w:tcW w:w="4047" w:type="dxa"/>
            <w:shd w:val="clear" w:color="auto" w:fill="auto"/>
          </w:tcPr>
          <w:p w14:paraId="63700BDA" w14:textId="7A6937F9" w:rsidR="00EB1FC1" w:rsidRPr="00F95D63" w:rsidRDefault="00EB1FC1" w:rsidP="00634FFC">
            <w:pPr>
              <w:rPr>
                <w:noProof/>
              </w:rPr>
            </w:pPr>
            <w:r w:rsidRPr="00F95D63">
              <w:rPr>
                <w:noProof/>
              </w:rPr>
              <w:t>Inconsistent specification for AMF being shared by SNPNs (Network sharing requirements unclear and inconsistent).</w:t>
            </w:r>
          </w:p>
        </w:tc>
        <w:tc>
          <w:tcPr>
            <w:tcW w:w="3474" w:type="dxa"/>
          </w:tcPr>
          <w:p w14:paraId="0A28DA8F" w14:textId="16AE3BD0" w:rsidR="00EB1FC1" w:rsidRPr="00F95D63" w:rsidRDefault="00476242" w:rsidP="00634FFC">
            <w:pPr>
              <w:rPr>
                <w:noProof/>
              </w:rPr>
            </w:pPr>
            <w:r w:rsidRPr="00F95D63">
              <w:rPr>
                <w:noProof/>
              </w:rPr>
              <w:t>2</w:t>
            </w:r>
          </w:p>
        </w:tc>
      </w:tr>
      <w:tr w:rsidR="00EB1FC1" w:rsidRPr="00F95D63" w14:paraId="75CE9CE6" w14:textId="11148E14" w:rsidTr="00DB312C">
        <w:tc>
          <w:tcPr>
            <w:tcW w:w="1076" w:type="dxa"/>
            <w:shd w:val="clear" w:color="auto" w:fill="auto"/>
          </w:tcPr>
          <w:p w14:paraId="0437D458" w14:textId="5FDCF1FD" w:rsidR="00EB1FC1" w:rsidRPr="00F95D63" w:rsidRDefault="00EB1FC1" w:rsidP="004A7A61">
            <w:r w:rsidRPr="00F95D63">
              <w:t>#10</w:t>
            </w:r>
          </w:p>
        </w:tc>
        <w:tc>
          <w:tcPr>
            <w:tcW w:w="5797" w:type="dxa"/>
            <w:shd w:val="clear" w:color="auto" w:fill="auto"/>
          </w:tcPr>
          <w:p w14:paraId="419FBF75" w14:textId="77777777" w:rsidR="00EB1FC1" w:rsidRPr="00F95D63" w:rsidRDefault="00EB1FC1" w:rsidP="00DB7F57">
            <w:pPr>
              <w:rPr>
                <w:rFonts w:eastAsia="DengXian"/>
                <w:lang w:val="en-US" w:eastAsia="zh-CN"/>
              </w:rPr>
            </w:pPr>
            <w:r w:rsidRPr="00F95D63">
              <w:rPr>
                <w:rFonts w:eastAsia="DengXian"/>
                <w:lang w:val="en-US" w:eastAsia="zh-CN"/>
              </w:rPr>
              <w:t>According to SA2, understanding is that emergency services is not supported by SNPN for any UE. However, TS 23.501 states the restriction only in the context of UE(s) in SNPN AM:</w:t>
            </w:r>
          </w:p>
          <w:p w14:paraId="172CAB12" w14:textId="30C00F57" w:rsidR="00EB1FC1" w:rsidRPr="00F95D63" w:rsidRDefault="00EB1FC1" w:rsidP="00DB7F57">
            <w:pPr>
              <w:rPr>
                <w:i/>
                <w:color w:val="FF0000"/>
              </w:rPr>
            </w:pPr>
            <w:r w:rsidRPr="00F95D63">
              <w:t>-</w:t>
            </w:r>
            <w:r w:rsidRPr="00F95D63">
              <w:rPr>
                <w:i/>
                <w:color w:val="FF0000"/>
              </w:rPr>
              <w:t>Emergency services are not supported in SNPN access mode.</w:t>
            </w:r>
          </w:p>
          <w:p w14:paraId="6CD9D4A3" w14:textId="350561DC" w:rsidR="00EB1FC1" w:rsidRPr="00F95D63" w:rsidRDefault="00EB1FC1" w:rsidP="00DB7F57">
            <w:pPr>
              <w:rPr>
                <w:rFonts w:eastAsia="DengXian"/>
                <w:lang w:val="en-US" w:eastAsia="zh-CN"/>
              </w:rPr>
            </w:pPr>
            <w:r w:rsidRPr="00F95D63">
              <w:rPr>
                <w:rFonts w:eastAsia="DengXian"/>
                <w:lang w:val="en-US" w:eastAsia="zh-CN"/>
              </w:rPr>
              <w:t>For UE(s) not in SNPN AM, it is not stated that emergency services is not supported in the SNPN rather it is unclear in the spec whether emergency services must be offered by SNPN or not for UE(s) that are not in SNPN AM (i.e. if UE(s) that are not in SNPN AM are camping in SNPN, should SNPN be able to offer emergency services?). It would have been better to state whether emergency service is supported in SNPN or not.</w:t>
            </w:r>
          </w:p>
        </w:tc>
        <w:tc>
          <w:tcPr>
            <w:tcW w:w="4047" w:type="dxa"/>
            <w:shd w:val="clear" w:color="auto" w:fill="auto"/>
          </w:tcPr>
          <w:p w14:paraId="7BBF528B" w14:textId="1CAEDC2F" w:rsidR="00EB1FC1" w:rsidRPr="00F95D63" w:rsidRDefault="00EB1FC1" w:rsidP="00634FFC">
            <w:pPr>
              <w:rPr>
                <w:noProof/>
              </w:rPr>
            </w:pPr>
            <w:r w:rsidRPr="00F95D63">
              <w:rPr>
                <w:noProof/>
              </w:rPr>
              <w:t>Unclear specification can lead to unclear expectation for implementation/deployments of SNPN network (i.e. features supported / not supported in the SNPN not clear).</w:t>
            </w:r>
          </w:p>
        </w:tc>
        <w:tc>
          <w:tcPr>
            <w:tcW w:w="3474" w:type="dxa"/>
          </w:tcPr>
          <w:p w14:paraId="5C9B467E" w14:textId="35394A4B" w:rsidR="00EB1FC1" w:rsidRPr="00F95D63" w:rsidRDefault="00476242" w:rsidP="00634FFC">
            <w:pPr>
              <w:rPr>
                <w:noProof/>
              </w:rPr>
            </w:pPr>
            <w:r w:rsidRPr="00F95D63">
              <w:rPr>
                <w:noProof/>
              </w:rPr>
              <w:t>3</w:t>
            </w:r>
          </w:p>
        </w:tc>
      </w:tr>
      <w:tr w:rsidR="00EB1FC1" w:rsidRPr="00F95D63" w14:paraId="5C788894" w14:textId="6FB2B13A" w:rsidTr="00DB312C">
        <w:tc>
          <w:tcPr>
            <w:tcW w:w="1076" w:type="dxa"/>
            <w:shd w:val="clear" w:color="auto" w:fill="auto"/>
          </w:tcPr>
          <w:p w14:paraId="25D19527" w14:textId="7C0808BF" w:rsidR="00EB1FC1" w:rsidRPr="00F95D63" w:rsidRDefault="00EB1FC1" w:rsidP="004A7A61">
            <w:r w:rsidRPr="00F95D63">
              <w:t>#11</w:t>
            </w:r>
          </w:p>
        </w:tc>
        <w:tc>
          <w:tcPr>
            <w:tcW w:w="5797" w:type="dxa"/>
            <w:shd w:val="clear" w:color="auto" w:fill="auto"/>
          </w:tcPr>
          <w:p w14:paraId="7453B003" w14:textId="5B4492AD" w:rsidR="00EB1FC1" w:rsidRPr="00F95D63" w:rsidRDefault="00EB1FC1" w:rsidP="00DB7F57">
            <w:pPr>
              <w:rPr>
                <w:rFonts w:eastAsia="DengXian"/>
                <w:lang w:val="en-US" w:eastAsia="zh-CN"/>
              </w:rPr>
            </w:pPr>
            <w:r w:rsidRPr="00F95D63">
              <w:t>UDM - AUSF Discovery &amp; Selection in an SNPN</w:t>
            </w:r>
          </w:p>
        </w:tc>
        <w:tc>
          <w:tcPr>
            <w:tcW w:w="4047" w:type="dxa"/>
            <w:shd w:val="clear" w:color="auto" w:fill="auto"/>
          </w:tcPr>
          <w:p w14:paraId="499461CB" w14:textId="5D1D8BBF" w:rsidR="00EB1FC1" w:rsidRPr="00F95D63" w:rsidRDefault="00EB1FC1" w:rsidP="00634FFC">
            <w:pPr>
              <w:rPr>
                <w:noProof/>
              </w:rPr>
            </w:pPr>
            <w:r w:rsidRPr="00F95D63">
              <w:rPr>
                <w:noProof/>
              </w:rPr>
              <w:t>Unclear how right UDM, AUSF can be selected for SNPN</w:t>
            </w:r>
          </w:p>
        </w:tc>
        <w:tc>
          <w:tcPr>
            <w:tcW w:w="3474" w:type="dxa"/>
          </w:tcPr>
          <w:p w14:paraId="3545E6BF" w14:textId="71E3EDC5" w:rsidR="00EB1FC1" w:rsidRPr="00F95D63" w:rsidRDefault="00476242" w:rsidP="00634FFC">
            <w:pPr>
              <w:rPr>
                <w:noProof/>
              </w:rPr>
            </w:pPr>
            <w:r w:rsidRPr="00F95D63">
              <w:rPr>
                <w:noProof/>
              </w:rPr>
              <w:t>2</w:t>
            </w:r>
          </w:p>
        </w:tc>
      </w:tr>
      <w:tr w:rsidR="00EB1FC1" w:rsidRPr="00F95D63" w14:paraId="0A4C712B" w14:textId="4D8FED30" w:rsidTr="00DB312C">
        <w:tc>
          <w:tcPr>
            <w:tcW w:w="1076" w:type="dxa"/>
            <w:shd w:val="clear" w:color="auto" w:fill="auto"/>
          </w:tcPr>
          <w:p w14:paraId="01A8C87B" w14:textId="329AC85D" w:rsidR="00EB1FC1" w:rsidRPr="00F95D63" w:rsidRDefault="00EB1FC1" w:rsidP="004A7A61">
            <w:r w:rsidRPr="00F95D63">
              <w:t>#12</w:t>
            </w:r>
          </w:p>
        </w:tc>
        <w:tc>
          <w:tcPr>
            <w:tcW w:w="5797" w:type="dxa"/>
            <w:shd w:val="clear" w:color="auto" w:fill="auto"/>
          </w:tcPr>
          <w:p w14:paraId="431FBF72" w14:textId="69503471" w:rsidR="00EB1FC1" w:rsidRPr="00F95D63" w:rsidRDefault="00EB1FC1" w:rsidP="00DB7F57">
            <w:r w:rsidRPr="00F95D63">
              <w:t xml:space="preserve">Adding Information about serving network to </w:t>
            </w:r>
            <w:proofErr w:type="spellStart"/>
            <w:r w:rsidRPr="00F95D63">
              <w:t>Nsmf</w:t>
            </w:r>
            <w:proofErr w:type="spellEnd"/>
            <w:r w:rsidRPr="00F95D63">
              <w:t xml:space="preserve">, </w:t>
            </w:r>
            <w:proofErr w:type="spellStart"/>
            <w:r w:rsidRPr="00F95D63">
              <w:t>Nudm</w:t>
            </w:r>
            <w:proofErr w:type="spellEnd"/>
            <w:r w:rsidRPr="00F95D63">
              <w:t xml:space="preserve">, </w:t>
            </w:r>
            <w:proofErr w:type="spellStart"/>
            <w:r w:rsidRPr="00F95D63">
              <w:t>Nudr</w:t>
            </w:r>
            <w:proofErr w:type="spellEnd"/>
            <w:r w:rsidRPr="00F95D63">
              <w:t xml:space="preserve"> services</w:t>
            </w:r>
          </w:p>
        </w:tc>
        <w:tc>
          <w:tcPr>
            <w:tcW w:w="4047" w:type="dxa"/>
            <w:shd w:val="clear" w:color="auto" w:fill="auto"/>
          </w:tcPr>
          <w:p w14:paraId="34004B10" w14:textId="7FA4A158" w:rsidR="00EB1FC1" w:rsidRPr="00F95D63" w:rsidRDefault="00EB1FC1" w:rsidP="00634FFC">
            <w:pPr>
              <w:rPr>
                <w:noProof/>
              </w:rPr>
            </w:pPr>
            <w:r w:rsidRPr="00F95D63">
              <w:rPr>
                <w:noProof/>
              </w:rPr>
              <w:t>Interoperability missing for internal internals in case of SNPNs (with NID)</w:t>
            </w:r>
          </w:p>
        </w:tc>
        <w:tc>
          <w:tcPr>
            <w:tcW w:w="3474" w:type="dxa"/>
          </w:tcPr>
          <w:p w14:paraId="258B3630" w14:textId="50258631" w:rsidR="00EB1FC1" w:rsidRPr="00F95D63" w:rsidRDefault="00476242" w:rsidP="00634FFC">
            <w:pPr>
              <w:rPr>
                <w:noProof/>
              </w:rPr>
            </w:pPr>
            <w:r w:rsidRPr="00F95D63">
              <w:rPr>
                <w:noProof/>
              </w:rPr>
              <w:t>2</w:t>
            </w:r>
          </w:p>
        </w:tc>
      </w:tr>
      <w:tr w:rsidR="00EB1FC1" w:rsidRPr="000618D2" w14:paraId="6AC9B066" w14:textId="15004973" w:rsidTr="00DB312C">
        <w:tc>
          <w:tcPr>
            <w:tcW w:w="1076" w:type="dxa"/>
            <w:shd w:val="clear" w:color="auto" w:fill="auto"/>
          </w:tcPr>
          <w:p w14:paraId="0038C340" w14:textId="393C3DD8" w:rsidR="00EB1FC1" w:rsidRDefault="00EB1FC1" w:rsidP="004A7A61">
            <w:r>
              <w:t>#13</w:t>
            </w:r>
          </w:p>
        </w:tc>
        <w:tc>
          <w:tcPr>
            <w:tcW w:w="5797" w:type="dxa"/>
            <w:shd w:val="clear" w:color="auto" w:fill="auto"/>
          </w:tcPr>
          <w:p w14:paraId="1CA72F5D" w14:textId="3D9FD6A9" w:rsidR="00EB1FC1" w:rsidRDefault="00EB1FC1" w:rsidP="00DB7F57">
            <w:r>
              <w:t>Is seamless service continuity between SNPN and PLMN supported</w:t>
            </w:r>
          </w:p>
        </w:tc>
        <w:tc>
          <w:tcPr>
            <w:tcW w:w="4047" w:type="dxa"/>
            <w:shd w:val="clear" w:color="auto" w:fill="auto"/>
          </w:tcPr>
          <w:p w14:paraId="54D0D6B5" w14:textId="628327F3" w:rsidR="00EB1FC1" w:rsidRDefault="00EB1FC1" w:rsidP="00634FFC">
            <w:pPr>
              <w:rPr>
                <w:noProof/>
              </w:rPr>
            </w:pPr>
            <w:r>
              <w:rPr>
                <w:noProof/>
              </w:rPr>
              <w:t>Unclear if stage 1 requirement supported or not and Rel-16 provides unclear basis for Rel-17 work.</w:t>
            </w:r>
          </w:p>
        </w:tc>
        <w:tc>
          <w:tcPr>
            <w:tcW w:w="3474" w:type="dxa"/>
          </w:tcPr>
          <w:p w14:paraId="470E8EED" w14:textId="4A99E7BB" w:rsidR="00EB1FC1" w:rsidRDefault="00476242" w:rsidP="00634FFC">
            <w:pPr>
              <w:rPr>
                <w:noProof/>
              </w:rPr>
            </w:pPr>
            <w:r>
              <w:rPr>
                <w:noProof/>
              </w:rPr>
              <w:t>2</w:t>
            </w:r>
          </w:p>
        </w:tc>
      </w:tr>
    </w:tbl>
    <w:p w14:paraId="5E34FB40" w14:textId="6A032718" w:rsidR="00651AFF" w:rsidRPr="000618D2" w:rsidRDefault="00651AFF" w:rsidP="00651AFF">
      <w:pPr>
        <w:rPr>
          <w:lang w:val="en-US" w:eastAsia="ja-JP"/>
        </w:rPr>
      </w:pPr>
    </w:p>
    <w:p w14:paraId="03F5FC1E" w14:textId="6E15AFB3" w:rsidR="00FA4E12" w:rsidRPr="00824147" w:rsidRDefault="00FA4E12" w:rsidP="00FA4E12">
      <w:pPr>
        <w:jc w:val="center"/>
        <w:rPr>
          <w:rFonts w:ascii="Arial" w:hAnsi="Arial" w:cs="Arial"/>
          <w:b/>
          <w:lang w:eastAsia="ja-JP"/>
        </w:rPr>
      </w:pPr>
      <w:r w:rsidRPr="00824147">
        <w:rPr>
          <w:rFonts w:ascii="Arial" w:eastAsia="SimSun" w:hAnsi="Arial" w:cs="Arial"/>
          <w:b/>
        </w:rPr>
        <w:t>Table 2-</w:t>
      </w:r>
      <w:r>
        <w:rPr>
          <w:rFonts w:ascii="Arial" w:eastAsia="SimSun" w:hAnsi="Arial" w:cs="Arial"/>
          <w:b/>
        </w:rPr>
        <w:t>2: Companies view</w:t>
      </w:r>
      <w:r w:rsidR="00A94448">
        <w:rPr>
          <w:rFonts w:ascii="Arial" w:eastAsia="SimSun" w:hAnsi="Arial" w:cs="Arial"/>
          <w:b/>
        </w:rPr>
        <w:t xml:space="preserve">s </w:t>
      </w:r>
    </w:p>
    <w:tbl>
      <w:tblPr>
        <w:tblW w:w="1325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6"/>
        <w:gridCol w:w="3767"/>
        <w:gridCol w:w="3614"/>
      </w:tblGrid>
      <w:tr w:rsidR="004A6B54" w:rsidRPr="00FF2903" w14:paraId="6926598E" w14:textId="6BD76960" w:rsidTr="004A6B54">
        <w:tc>
          <w:tcPr>
            <w:tcW w:w="5876" w:type="dxa"/>
            <w:shd w:val="clear" w:color="auto" w:fill="auto"/>
          </w:tcPr>
          <w:p w14:paraId="394B76AB" w14:textId="6AF7AE83" w:rsidR="004A6B54" w:rsidRPr="00A112D0" w:rsidRDefault="004A6B54" w:rsidP="00D4172D">
            <w:pPr>
              <w:jc w:val="center"/>
              <w:rPr>
                <w:b/>
              </w:rPr>
            </w:pPr>
            <w:r>
              <w:rPr>
                <w:b/>
              </w:rPr>
              <w:lastRenderedPageBreak/>
              <w:t>Company Name</w:t>
            </w:r>
          </w:p>
        </w:tc>
        <w:tc>
          <w:tcPr>
            <w:tcW w:w="3767" w:type="dxa"/>
            <w:shd w:val="clear" w:color="auto" w:fill="auto"/>
          </w:tcPr>
          <w:p w14:paraId="1F144EF9" w14:textId="17FB0434" w:rsidR="004A6B54" w:rsidRPr="00A112D0" w:rsidRDefault="004A6B54" w:rsidP="00D4172D">
            <w:pPr>
              <w:jc w:val="center"/>
              <w:rPr>
                <w:b/>
              </w:rPr>
            </w:pPr>
            <w:r>
              <w:rPr>
                <w:b/>
              </w:rPr>
              <w:t>Items in Table 2-1 you agree are FASMO for Rel-16</w:t>
            </w:r>
          </w:p>
        </w:tc>
        <w:tc>
          <w:tcPr>
            <w:tcW w:w="3614" w:type="dxa"/>
          </w:tcPr>
          <w:p w14:paraId="41F27233" w14:textId="7F8B051A" w:rsidR="004A6B54" w:rsidRDefault="004A6B54" w:rsidP="00D4172D">
            <w:pPr>
              <w:jc w:val="center"/>
              <w:rPr>
                <w:b/>
              </w:rPr>
            </w:pPr>
            <w:r>
              <w:rPr>
                <w:b/>
              </w:rPr>
              <w:t xml:space="preserve">Items in Table 2-1 you do </w:t>
            </w:r>
            <w:r w:rsidRPr="004A6B54">
              <w:rPr>
                <w:b/>
                <w:color w:val="FF0000"/>
              </w:rPr>
              <w:t xml:space="preserve">not </w:t>
            </w:r>
            <w:r>
              <w:rPr>
                <w:b/>
              </w:rPr>
              <w:t>agree are FASMO for Rel-16</w:t>
            </w:r>
          </w:p>
        </w:tc>
      </w:tr>
      <w:tr w:rsidR="004A6B54" w:rsidRPr="00FF2903" w14:paraId="630EAEF9" w14:textId="5DF072AC" w:rsidTr="004A6B54">
        <w:tc>
          <w:tcPr>
            <w:tcW w:w="5876" w:type="dxa"/>
            <w:shd w:val="clear" w:color="auto" w:fill="auto"/>
          </w:tcPr>
          <w:p w14:paraId="52478B12" w14:textId="0E45EED1" w:rsidR="004A6B54" w:rsidRPr="00FF2903" w:rsidRDefault="00A94448" w:rsidP="00D4172D">
            <w:r>
              <w:t xml:space="preserve">Example: </w:t>
            </w:r>
            <w:r w:rsidR="004A6B54">
              <w:t>Nokia, Nokia Shanghai Bell</w:t>
            </w:r>
          </w:p>
        </w:tc>
        <w:tc>
          <w:tcPr>
            <w:tcW w:w="3767" w:type="dxa"/>
            <w:shd w:val="clear" w:color="auto" w:fill="auto"/>
          </w:tcPr>
          <w:p w14:paraId="62BEB76E" w14:textId="2A880FF6" w:rsidR="004A6B54" w:rsidRDefault="004A6B54" w:rsidP="00D4172D">
            <w:r>
              <w:t>#1</w:t>
            </w:r>
          </w:p>
          <w:p w14:paraId="74095240" w14:textId="272DC56F" w:rsidR="00CF0ED3" w:rsidRDefault="00CF0ED3" w:rsidP="00CF0ED3">
            <w:r>
              <w:t>#2a (the fact HO is not support between SNPNs must be clarified to avoid ambiguity in the specs).</w:t>
            </w:r>
          </w:p>
          <w:p w14:paraId="24A55C6F" w14:textId="084EF5DE" w:rsidR="00CF0ED3" w:rsidRDefault="00CF0ED3" w:rsidP="00CF0ED3">
            <w:r>
              <w:t>#2b (from the network perspective, support for this comes for free leveraging the same N3IWF solution thus unclear why it shouldn’t be documented?)</w:t>
            </w:r>
          </w:p>
          <w:p w14:paraId="1DAF2442" w14:textId="51BEFE47" w:rsidR="00CF0ED3" w:rsidRPr="00FF2903" w:rsidRDefault="00CF0ED3" w:rsidP="00CF0ED3">
            <w:r>
              <w:t>#9, #10, #11, #12</w:t>
            </w:r>
          </w:p>
        </w:tc>
        <w:tc>
          <w:tcPr>
            <w:tcW w:w="3614" w:type="dxa"/>
          </w:tcPr>
          <w:p w14:paraId="382386B6" w14:textId="77777777" w:rsidR="00CF0ED3" w:rsidRDefault="00CF0ED3" w:rsidP="00CF0ED3">
            <w:r>
              <w:t>#3 (already clarified in the LS after lengthy discussion), any further discussion is waste of TUs in SA2.</w:t>
            </w:r>
          </w:p>
          <w:p w14:paraId="45F3BD52" w14:textId="58C634E9" w:rsidR="00CF0ED3" w:rsidRDefault="00CF0ED3" w:rsidP="00CF0ED3">
            <w:r>
              <w:t xml:space="preserve">#6 (definitions and descriptions are quite clear in the spec, cosmetic clarifications are not FASMO). </w:t>
            </w:r>
          </w:p>
          <w:p w14:paraId="6C6C1B7B" w14:textId="40D91E71" w:rsidR="004A6B54" w:rsidRDefault="00CF0ED3" w:rsidP="00CF0ED3">
            <w:r>
              <w:t>#8, #13 (informative procedures not needed)</w:t>
            </w:r>
          </w:p>
        </w:tc>
      </w:tr>
      <w:tr w:rsidR="004A6B54" w:rsidRPr="00FF2903" w14:paraId="26517EBF" w14:textId="3609E587" w:rsidTr="004A6B54">
        <w:tc>
          <w:tcPr>
            <w:tcW w:w="5876" w:type="dxa"/>
            <w:shd w:val="clear" w:color="auto" w:fill="auto"/>
          </w:tcPr>
          <w:p w14:paraId="5F673FD0" w14:textId="224A295B" w:rsidR="004A6B54" w:rsidRPr="00FF2903" w:rsidRDefault="00572B66" w:rsidP="00D4172D">
            <w:r>
              <w:t>ORANGE</w:t>
            </w:r>
          </w:p>
        </w:tc>
        <w:tc>
          <w:tcPr>
            <w:tcW w:w="3767" w:type="dxa"/>
            <w:shd w:val="clear" w:color="auto" w:fill="auto"/>
          </w:tcPr>
          <w:p w14:paraId="1707EE66" w14:textId="4FEBC866" w:rsidR="004A6B54" w:rsidRPr="00FF2903" w:rsidRDefault="00931CD1" w:rsidP="00D4172D">
            <w:r>
              <w:t>#3</w:t>
            </w:r>
            <w:r w:rsidR="002E6FD9">
              <w:t>, #5, #6</w:t>
            </w:r>
          </w:p>
        </w:tc>
        <w:tc>
          <w:tcPr>
            <w:tcW w:w="3614" w:type="dxa"/>
          </w:tcPr>
          <w:p w14:paraId="26A896E3" w14:textId="77777777" w:rsidR="00E931D4" w:rsidRDefault="00572B66" w:rsidP="00D4172D">
            <w:r>
              <w:t>#1</w:t>
            </w:r>
          </w:p>
          <w:p w14:paraId="0F14FFAC" w14:textId="3AE1F169" w:rsidR="00E931D4" w:rsidRDefault="00E931D4" w:rsidP="00D4172D">
            <w:r>
              <w:t>#2: Do we have stage-1 requirement for this?</w:t>
            </w:r>
            <w:r w:rsidR="00B4756B">
              <w:t xml:space="preserve"> If needed we can document that 2a and 2b are not supported.</w:t>
            </w:r>
          </w:p>
          <w:p w14:paraId="34B732DA" w14:textId="2A5B41AC" w:rsidR="004A6B54" w:rsidRPr="00F747B0" w:rsidRDefault="00931CD1" w:rsidP="0046051C">
            <w:r>
              <w:t>#4</w:t>
            </w:r>
            <w:r w:rsidR="00E931D4">
              <w:t xml:space="preserve">: </w:t>
            </w:r>
            <w:r w:rsidR="005E1A5F">
              <w:t xml:space="preserve">Just let </w:t>
            </w:r>
            <w:r w:rsidR="0046051C">
              <w:t xml:space="preserve">CT1 </w:t>
            </w:r>
            <w:r w:rsidR="005E1A5F">
              <w:t xml:space="preserve">specify that when </w:t>
            </w:r>
            <w:r w:rsidR="00E931D4">
              <w:t xml:space="preserve"> </w:t>
            </w:r>
            <w:r w:rsidR="0046051C">
              <w:t>“CAG-only” is set, the</w:t>
            </w:r>
            <w:r w:rsidR="00E931D4" w:rsidRPr="00E931D4">
              <w:t xml:space="preserve"> </w:t>
            </w:r>
            <w:r w:rsidR="00E931D4">
              <w:t>“</w:t>
            </w:r>
            <w:r w:rsidR="00E931D4" w:rsidRPr="00E931D4">
              <w:t>Allowed CAG list</w:t>
            </w:r>
            <w:r w:rsidR="00E931D4">
              <w:t>”</w:t>
            </w:r>
            <w:r w:rsidR="0046051C">
              <w:t xml:space="preserve"> shall not be empty</w:t>
            </w:r>
            <w:r w:rsidR="00E931D4">
              <w:t>.</w:t>
            </w:r>
          </w:p>
        </w:tc>
      </w:tr>
      <w:tr w:rsidR="004A6B54" w:rsidRPr="00FF2903" w14:paraId="3B50A8E0" w14:textId="77E89595" w:rsidTr="004A6B54">
        <w:tc>
          <w:tcPr>
            <w:tcW w:w="5876" w:type="dxa"/>
            <w:shd w:val="clear" w:color="auto" w:fill="auto"/>
          </w:tcPr>
          <w:p w14:paraId="5FA34DD5" w14:textId="7F0D69D5" w:rsidR="004A6B54" w:rsidRDefault="00316F6B" w:rsidP="00D4172D">
            <w:r>
              <w:t>Qualcomm Incorporated</w:t>
            </w:r>
          </w:p>
        </w:tc>
        <w:tc>
          <w:tcPr>
            <w:tcW w:w="3767" w:type="dxa"/>
            <w:shd w:val="clear" w:color="auto" w:fill="auto"/>
          </w:tcPr>
          <w:p w14:paraId="16EDC94F" w14:textId="6FFB3BA8" w:rsidR="004A6B54" w:rsidRPr="00FF2903" w:rsidRDefault="00504C32" w:rsidP="00D4172D">
            <w:r>
              <w:t>#1, #5</w:t>
            </w:r>
          </w:p>
        </w:tc>
        <w:tc>
          <w:tcPr>
            <w:tcW w:w="3614" w:type="dxa"/>
          </w:tcPr>
          <w:p w14:paraId="7F79D7B5" w14:textId="5B287ECF" w:rsidR="00775363" w:rsidRDefault="000A4A9B" w:rsidP="00D4172D">
            <w:r>
              <w:t xml:space="preserve">#2a: The fact that there is no support for </w:t>
            </w:r>
            <w:r w:rsidR="00775363">
              <w:t xml:space="preserve">connected mode mobility </w:t>
            </w:r>
            <w:r>
              <w:t xml:space="preserve">between SNPNs should be clear from 23.501. </w:t>
            </w:r>
          </w:p>
          <w:p w14:paraId="1FF263C3" w14:textId="10E895FA" w:rsidR="000A4A9B" w:rsidRDefault="00775363" w:rsidP="00D4172D">
            <w:r>
              <w:t xml:space="preserve">#2b: This seems to refer to accessing one SNPN via another SNPN (see </w:t>
            </w:r>
            <w:r w:rsidRPr="00775363">
              <w:t>S2-1910954</w:t>
            </w:r>
            <w:r>
              <w:t>), which has not been discussed before and is not FASMO.</w:t>
            </w:r>
          </w:p>
          <w:p w14:paraId="6C5CA484" w14:textId="1A40B0A0" w:rsidR="004A6B54" w:rsidRDefault="00316F6B" w:rsidP="00D4172D">
            <w:r>
              <w:t xml:space="preserve">#3 </w:t>
            </w:r>
            <w:r w:rsidR="00775363">
              <w:t>We</w:t>
            </w:r>
            <w:r>
              <w:t xml:space="preserve"> do not see how much can be achieved in SA2</w:t>
            </w:r>
            <w:r w:rsidR="00775363">
              <w:t xml:space="preserve"> given the show of hands outcome from the last meeting</w:t>
            </w:r>
            <w:r>
              <w:t>; the ball is no</w:t>
            </w:r>
            <w:r w:rsidR="00775363">
              <w:t>w</w:t>
            </w:r>
            <w:r>
              <w:t xml:space="preserve"> in CT1'</w:t>
            </w:r>
            <w:r w:rsidR="00504C32">
              <w:t>s</w:t>
            </w:r>
            <w:r>
              <w:t xml:space="preserve"> court, let's see what they conclude</w:t>
            </w:r>
          </w:p>
          <w:p w14:paraId="2EF58565" w14:textId="7318CD39" w:rsidR="00316F6B" w:rsidRDefault="00316F6B" w:rsidP="00D4172D">
            <w:r>
              <w:lastRenderedPageBreak/>
              <w:t xml:space="preserve">#4: This is a Stage 3 matter; </w:t>
            </w:r>
            <w:r w:rsidR="00775363">
              <w:t>CT1</w:t>
            </w:r>
            <w:r>
              <w:t xml:space="preserve"> can describe handling of this scenario (no need for SA2 to spend time on this).</w:t>
            </w:r>
          </w:p>
          <w:p w14:paraId="7C90673E" w14:textId="77777777" w:rsidR="00504C32" w:rsidRDefault="0020680F" w:rsidP="00D4172D">
            <w:r>
              <w:t>#6: Spec is clear enough in our view.</w:t>
            </w:r>
          </w:p>
          <w:p w14:paraId="05A07BC4" w14:textId="75132EC8" w:rsidR="0020680F" w:rsidRDefault="0020680F" w:rsidP="00D4172D">
            <w:r>
              <w:t>#7: Stage 3 matter</w:t>
            </w:r>
            <w:r w:rsidR="00560529">
              <w:t>, no need to handle in SA2</w:t>
            </w:r>
            <w:r>
              <w:t>.</w:t>
            </w:r>
          </w:p>
          <w:p w14:paraId="7965811B" w14:textId="77777777" w:rsidR="0020680F" w:rsidRDefault="0020680F" w:rsidP="00D4172D">
            <w:r>
              <w:t>#8: optimization, i.e. not FASMO.</w:t>
            </w:r>
          </w:p>
          <w:p w14:paraId="722F16C3" w14:textId="77777777" w:rsidR="0020680F" w:rsidRDefault="0020680F" w:rsidP="00D4172D">
            <w:r>
              <w:t>#9: Not critical. In the context of the overall section this is clear.</w:t>
            </w:r>
          </w:p>
          <w:p w14:paraId="4B1FBBA5" w14:textId="77777777" w:rsidR="00DC564A" w:rsidRDefault="00DC564A" w:rsidP="00D4172D">
            <w:r>
              <w:t>#10: Not clear what the issue is.</w:t>
            </w:r>
          </w:p>
          <w:p w14:paraId="30BF7A5A" w14:textId="425F311A" w:rsidR="00DC564A" w:rsidRDefault="00DC564A" w:rsidP="00D4172D">
            <w:r>
              <w:t>#13: Current spec texts seems sufficient, not fully clear how much it helps to add informative procedures.</w:t>
            </w:r>
          </w:p>
        </w:tc>
      </w:tr>
      <w:tr w:rsidR="00393C0E" w:rsidRPr="00FF2903" w:rsidDel="00775363" w14:paraId="28CE15E6" w14:textId="77777777" w:rsidTr="008B2B32">
        <w:tc>
          <w:tcPr>
            <w:tcW w:w="5876" w:type="dxa"/>
            <w:shd w:val="clear" w:color="auto" w:fill="auto"/>
          </w:tcPr>
          <w:p w14:paraId="43F7E441" w14:textId="052AD480" w:rsidR="00393C0E" w:rsidDel="00775363" w:rsidRDefault="00393C0E" w:rsidP="008B2B32">
            <w:r>
              <w:lastRenderedPageBreak/>
              <w:t>OPPO</w:t>
            </w:r>
          </w:p>
        </w:tc>
        <w:tc>
          <w:tcPr>
            <w:tcW w:w="3767" w:type="dxa"/>
            <w:shd w:val="clear" w:color="auto" w:fill="auto"/>
          </w:tcPr>
          <w:p w14:paraId="17FC7725" w14:textId="0C1D64CE" w:rsidR="00393C0E" w:rsidDel="00775363" w:rsidRDefault="00393C0E" w:rsidP="008B2B32">
            <w:r>
              <w:t>#1, #5, #6, #7</w:t>
            </w:r>
          </w:p>
        </w:tc>
        <w:tc>
          <w:tcPr>
            <w:tcW w:w="3614" w:type="dxa"/>
          </w:tcPr>
          <w:p w14:paraId="4B737EA3" w14:textId="1E6F5DE4" w:rsidR="00393C0E" w:rsidRPr="00A80A91" w:rsidDel="00775363" w:rsidRDefault="00393C0E" w:rsidP="008B2B32">
            <w:pPr>
              <w:rPr>
                <w:highlight w:val="yellow"/>
              </w:rPr>
            </w:pPr>
            <w:r w:rsidRPr="00E84FF9">
              <w:t xml:space="preserve">#4: The </w:t>
            </w:r>
            <w:r w:rsidR="002265FB">
              <w:t xml:space="preserve">problems brought up by submitted contributions are in main discussed in CT1 </w:t>
            </w:r>
            <w:r w:rsidR="00C40FCB">
              <w:t xml:space="preserve">and can be treated </w:t>
            </w:r>
            <w:r w:rsidR="002265FB">
              <w:t>under manual CAG selection. CT1 has already liaised with SA1 on manual CAG selection, so let that process continue its natural course.</w:t>
            </w:r>
          </w:p>
        </w:tc>
      </w:tr>
      <w:tr w:rsidR="001756D8" w:rsidRPr="00FF2903" w:rsidDel="00775363" w14:paraId="510F857A" w14:textId="77777777" w:rsidTr="004A6B54">
        <w:tc>
          <w:tcPr>
            <w:tcW w:w="5876" w:type="dxa"/>
            <w:shd w:val="clear" w:color="auto" w:fill="auto"/>
          </w:tcPr>
          <w:p w14:paraId="0FA812E6" w14:textId="64923295" w:rsidR="001756D8" w:rsidRPr="001756D8" w:rsidDel="00775363" w:rsidRDefault="001756D8" w:rsidP="00D4172D">
            <w:pPr>
              <w:rPr>
                <w:rFonts w:eastAsia="DengXian"/>
                <w:lang w:eastAsia="zh-CN"/>
              </w:rPr>
            </w:pPr>
            <w:r>
              <w:rPr>
                <w:rFonts w:eastAsia="DengXian" w:hint="eastAsia"/>
                <w:lang w:eastAsia="zh-CN"/>
              </w:rPr>
              <w:t>Z</w:t>
            </w:r>
            <w:r>
              <w:rPr>
                <w:rFonts w:eastAsia="DengXian"/>
                <w:lang w:eastAsia="zh-CN"/>
              </w:rPr>
              <w:t>TE</w:t>
            </w:r>
          </w:p>
        </w:tc>
        <w:tc>
          <w:tcPr>
            <w:tcW w:w="3767" w:type="dxa"/>
            <w:shd w:val="clear" w:color="auto" w:fill="auto"/>
          </w:tcPr>
          <w:p w14:paraId="3DE9C750" w14:textId="6962773E" w:rsidR="001756D8" w:rsidRPr="001756D8" w:rsidDel="00775363" w:rsidRDefault="001756D8" w:rsidP="001756D8">
            <w:pPr>
              <w:rPr>
                <w:rFonts w:eastAsia="DengXian"/>
                <w:lang w:eastAsia="zh-CN"/>
              </w:rPr>
            </w:pPr>
            <w:r>
              <w:rPr>
                <w:rFonts w:eastAsia="DengXian" w:hint="eastAsia"/>
                <w:lang w:eastAsia="zh-CN"/>
              </w:rPr>
              <w:t>#</w:t>
            </w:r>
            <w:r>
              <w:rPr>
                <w:rFonts w:eastAsia="DengXian"/>
                <w:lang w:eastAsia="zh-CN"/>
              </w:rPr>
              <w:t>1,#5, #6</w:t>
            </w:r>
          </w:p>
        </w:tc>
        <w:tc>
          <w:tcPr>
            <w:tcW w:w="3614" w:type="dxa"/>
          </w:tcPr>
          <w:p w14:paraId="65A4B65C" w14:textId="5925E1E1" w:rsidR="001756D8" w:rsidRDefault="001756D8" w:rsidP="00D4172D">
            <w:pPr>
              <w:rPr>
                <w:rFonts w:eastAsia="DengXian"/>
                <w:lang w:eastAsia="zh-CN"/>
              </w:rPr>
            </w:pPr>
            <w:r>
              <w:rPr>
                <w:rFonts w:eastAsia="DengXian"/>
                <w:lang w:eastAsia="zh-CN"/>
              </w:rPr>
              <w:t>#2a, not supported in R16</w:t>
            </w:r>
          </w:p>
          <w:p w14:paraId="485EACC1" w14:textId="77777777" w:rsidR="001756D8" w:rsidRDefault="001756D8" w:rsidP="00D4172D">
            <w:r w:rsidRPr="001756D8">
              <w:rPr>
                <w:rFonts w:hint="eastAsia"/>
              </w:rPr>
              <w:t>#</w:t>
            </w:r>
            <w:r>
              <w:t>2b, what is difference with scenario access SNPN Service via SNPN?</w:t>
            </w:r>
          </w:p>
          <w:p w14:paraId="4C902606" w14:textId="3D958571" w:rsidR="001756D8" w:rsidRPr="001756D8" w:rsidDel="00775363" w:rsidRDefault="001756D8" w:rsidP="00D4172D">
            <w:pPr>
              <w:rPr>
                <w:rFonts w:eastAsia="DengXian"/>
                <w:highlight w:val="yellow"/>
                <w:lang w:eastAsia="zh-CN"/>
              </w:rPr>
            </w:pPr>
            <w:r>
              <w:t xml:space="preserve">#3, #4, </w:t>
            </w:r>
          </w:p>
        </w:tc>
      </w:tr>
      <w:tr w:rsidR="001C5B14" w:rsidRPr="00FF2903" w:rsidDel="00775363" w14:paraId="03A6690E" w14:textId="77777777" w:rsidTr="004A6B54">
        <w:tc>
          <w:tcPr>
            <w:tcW w:w="5876" w:type="dxa"/>
            <w:shd w:val="clear" w:color="auto" w:fill="auto"/>
          </w:tcPr>
          <w:p w14:paraId="04C8BD9E" w14:textId="2218FFA6" w:rsidR="001C5B14" w:rsidRDefault="001C5B14" w:rsidP="00D4172D">
            <w:pPr>
              <w:rPr>
                <w:rFonts w:eastAsia="DengXian"/>
                <w:lang w:eastAsia="zh-CN"/>
              </w:rPr>
            </w:pPr>
            <w:r>
              <w:rPr>
                <w:rFonts w:eastAsia="DengXian" w:hint="eastAsia"/>
                <w:lang w:eastAsia="zh-CN"/>
              </w:rPr>
              <w:t>vivo</w:t>
            </w:r>
          </w:p>
        </w:tc>
        <w:tc>
          <w:tcPr>
            <w:tcW w:w="3767" w:type="dxa"/>
            <w:shd w:val="clear" w:color="auto" w:fill="auto"/>
          </w:tcPr>
          <w:p w14:paraId="241F16B0" w14:textId="246634F1" w:rsidR="001C5B14" w:rsidRDefault="001C5B14" w:rsidP="001756D8">
            <w:pPr>
              <w:rPr>
                <w:rFonts w:eastAsia="DengXian"/>
                <w:lang w:eastAsia="zh-CN"/>
              </w:rPr>
            </w:pPr>
            <w:r>
              <w:t xml:space="preserve">#1, </w:t>
            </w:r>
            <w:r w:rsidR="004F1AAD">
              <w:t>#5</w:t>
            </w:r>
          </w:p>
        </w:tc>
        <w:tc>
          <w:tcPr>
            <w:tcW w:w="3614" w:type="dxa"/>
          </w:tcPr>
          <w:p w14:paraId="2B1437EE" w14:textId="22E267CF" w:rsidR="004F1AAD" w:rsidRDefault="004F1AAD" w:rsidP="004F1AAD">
            <w:pPr>
              <w:rPr>
                <w:rFonts w:eastAsia="DengXian"/>
                <w:lang w:eastAsia="zh-CN"/>
              </w:rPr>
            </w:pPr>
            <w:r>
              <w:rPr>
                <w:rFonts w:eastAsia="DengXian"/>
                <w:lang w:eastAsia="zh-CN"/>
              </w:rPr>
              <w:t>#2a, #2b are not supported in R16</w:t>
            </w:r>
          </w:p>
          <w:p w14:paraId="57B631EE" w14:textId="760732F2" w:rsidR="001C5B14" w:rsidRDefault="004F1AAD" w:rsidP="004F1AAD">
            <w:pPr>
              <w:rPr>
                <w:rFonts w:eastAsia="DengXian"/>
                <w:lang w:eastAsia="zh-CN"/>
              </w:rPr>
            </w:pPr>
            <w:r>
              <w:t>#3, #4,</w:t>
            </w:r>
          </w:p>
        </w:tc>
      </w:tr>
      <w:tr w:rsidR="00920E32" w:rsidRPr="00FF2903" w:rsidDel="00775363" w14:paraId="23A70E21" w14:textId="77777777" w:rsidTr="004A6B54">
        <w:tc>
          <w:tcPr>
            <w:tcW w:w="5876" w:type="dxa"/>
            <w:shd w:val="clear" w:color="auto" w:fill="auto"/>
          </w:tcPr>
          <w:p w14:paraId="118B36C4" w14:textId="7B438EF3" w:rsidR="00920E32" w:rsidRPr="00920E32" w:rsidRDefault="00920E32" w:rsidP="00D4172D">
            <w:pPr>
              <w:rPr>
                <w:rFonts w:eastAsia="Malgun Gothic"/>
                <w:lang w:eastAsia="ko-KR"/>
              </w:rPr>
            </w:pPr>
            <w:r>
              <w:rPr>
                <w:rFonts w:eastAsia="Malgun Gothic" w:hint="eastAsia"/>
                <w:lang w:eastAsia="ko-KR"/>
              </w:rPr>
              <w:t>Sa</w:t>
            </w:r>
            <w:r>
              <w:rPr>
                <w:rFonts w:eastAsia="Malgun Gothic"/>
                <w:lang w:eastAsia="ko-KR"/>
              </w:rPr>
              <w:t>msung</w:t>
            </w:r>
          </w:p>
        </w:tc>
        <w:tc>
          <w:tcPr>
            <w:tcW w:w="3767" w:type="dxa"/>
            <w:shd w:val="clear" w:color="auto" w:fill="auto"/>
          </w:tcPr>
          <w:p w14:paraId="7943B408" w14:textId="7BA0BCDE" w:rsidR="00920E32" w:rsidRDefault="00920E32" w:rsidP="00920E32">
            <w:pPr>
              <w:rPr>
                <w:rFonts w:eastAsia="Malgun Gothic"/>
                <w:lang w:eastAsia="ko-KR"/>
              </w:rPr>
            </w:pPr>
            <w:r>
              <w:rPr>
                <w:rFonts w:eastAsia="Malgun Gothic" w:hint="eastAsia"/>
                <w:lang w:eastAsia="ko-KR"/>
              </w:rPr>
              <w:t>#</w:t>
            </w:r>
            <w:r>
              <w:rPr>
                <w:rFonts w:eastAsia="Malgun Gothic"/>
                <w:lang w:eastAsia="ko-KR"/>
              </w:rPr>
              <w:t>5, #6</w:t>
            </w:r>
            <w:r w:rsidR="000435CB">
              <w:rPr>
                <w:rFonts w:eastAsia="Malgun Gothic"/>
                <w:lang w:eastAsia="ko-KR"/>
              </w:rPr>
              <w:t>,</w:t>
            </w:r>
            <w:r>
              <w:rPr>
                <w:rFonts w:eastAsia="Malgun Gothic"/>
                <w:lang w:eastAsia="ko-KR"/>
              </w:rPr>
              <w:t xml:space="preserve"> </w:t>
            </w:r>
            <w:r w:rsidR="00C35E7C">
              <w:rPr>
                <w:rFonts w:eastAsia="Malgun Gothic"/>
                <w:lang w:eastAsia="ko-KR"/>
              </w:rPr>
              <w:t xml:space="preserve">#8, </w:t>
            </w:r>
            <w:r>
              <w:rPr>
                <w:rFonts w:eastAsia="Malgun Gothic"/>
                <w:lang w:eastAsia="ko-KR"/>
              </w:rPr>
              <w:t>#10</w:t>
            </w:r>
          </w:p>
          <w:p w14:paraId="24C0AAC3" w14:textId="7EE28F08" w:rsidR="00920E32" w:rsidRPr="00920E32" w:rsidRDefault="00920E32" w:rsidP="000435CB">
            <w:pPr>
              <w:rPr>
                <w:rFonts w:eastAsia="Malgun Gothic"/>
                <w:lang w:eastAsia="ko-KR"/>
              </w:rPr>
            </w:pPr>
            <w:r>
              <w:rPr>
                <w:rFonts w:eastAsia="Malgun Gothic"/>
                <w:lang w:eastAsia="ko-KR"/>
              </w:rPr>
              <w:t>#9,#11,#12</w:t>
            </w:r>
            <w:r w:rsidR="000435CB">
              <w:rPr>
                <w:rFonts w:eastAsia="Malgun Gothic"/>
                <w:lang w:eastAsia="ko-KR"/>
              </w:rPr>
              <w:t xml:space="preserve"> </w:t>
            </w:r>
          </w:p>
        </w:tc>
        <w:tc>
          <w:tcPr>
            <w:tcW w:w="3614" w:type="dxa"/>
          </w:tcPr>
          <w:p w14:paraId="7EA97DB5" w14:textId="77777777" w:rsidR="00920E32" w:rsidRDefault="00920E32" w:rsidP="00920E32">
            <w:pPr>
              <w:rPr>
                <w:rFonts w:eastAsia="Malgun Gothic"/>
                <w:lang w:eastAsia="ko-KR"/>
              </w:rPr>
            </w:pPr>
            <w:r w:rsidRPr="00920E32">
              <w:rPr>
                <w:rFonts w:eastAsia="Malgun Gothic" w:hint="eastAsia"/>
                <w:lang w:eastAsia="ko-KR"/>
              </w:rPr>
              <w:t>#1</w:t>
            </w:r>
            <w:r w:rsidRPr="00920E32">
              <w:rPr>
                <w:rFonts w:eastAsia="Malgun Gothic"/>
                <w:lang w:eastAsia="ko-KR"/>
              </w:rPr>
              <w:t xml:space="preserve">, we have </w:t>
            </w:r>
            <w:r>
              <w:rPr>
                <w:rFonts w:eastAsia="Malgun Gothic"/>
                <w:lang w:eastAsia="ko-KR"/>
              </w:rPr>
              <w:t>an</w:t>
            </w:r>
            <w:r w:rsidRPr="00920E32">
              <w:rPr>
                <w:rFonts w:eastAsia="Malgun Gothic"/>
                <w:lang w:eastAsia="ko-KR"/>
              </w:rPr>
              <w:t xml:space="preserve"> existing solution, if change due to CAG ID privacy is required it should be triggered from SA3. </w:t>
            </w:r>
          </w:p>
          <w:p w14:paraId="21B9E829" w14:textId="76D51261" w:rsidR="00920E32" w:rsidRPr="00920E32" w:rsidRDefault="00920E32" w:rsidP="00920E32">
            <w:pPr>
              <w:rPr>
                <w:rFonts w:eastAsia="Malgun Gothic"/>
                <w:lang w:eastAsia="ko-KR"/>
              </w:rPr>
            </w:pPr>
            <w:r w:rsidRPr="00920E32">
              <w:rPr>
                <w:rFonts w:eastAsia="Malgun Gothic"/>
                <w:lang w:eastAsia="ko-KR"/>
              </w:rPr>
              <w:lastRenderedPageBreak/>
              <w:t>#2 There is no such service requirements</w:t>
            </w:r>
            <w:r>
              <w:rPr>
                <w:rFonts w:eastAsia="Malgun Gothic"/>
                <w:lang w:eastAsia="ko-KR"/>
              </w:rPr>
              <w:t xml:space="preserve"> for </w:t>
            </w:r>
            <w:proofErr w:type="spellStart"/>
            <w:r>
              <w:rPr>
                <w:rFonts w:eastAsia="Malgun Gothic"/>
                <w:lang w:eastAsia="ko-KR"/>
              </w:rPr>
              <w:t>rel</w:t>
            </w:r>
            <w:proofErr w:type="spellEnd"/>
            <w:r>
              <w:rPr>
                <w:rFonts w:eastAsia="Malgun Gothic"/>
                <w:lang w:eastAsia="ko-KR"/>
              </w:rPr>
              <w:t xml:space="preserve"> 16 (neither equivalent SNPNs nor </w:t>
            </w:r>
            <w:r>
              <w:t>scenario access SNPN Service via different SNPN)</w:t>
            </w:r>
            <w:r w:rsidRPr="00920E32">
              <w:rPr>
                <w:rFonts w:eastAsia="Malgun Gothic"/>
                <w:lang w:eastAsia="ko-KR"/>
              </w:rPr>
              <w:t>.</w:t>
            </w:r>
          </w:p>
          <w:p w14:paraId="740C2CF5" w14:textId="1A77FB31" w:rsidR="00920E32" w:rsidRPr="00920E32" w:rsidRDefault="00920E32" w:rsidP="00920E32">
            <w:pPr>
              <w:rPr>
                <w:rFonts w:eastAsia="Malgun Gothic"/>
                <w:lang w:eastAsia="ko-KR"/>
              </w:rPr>
            </w:pPr>
            <w:r w:rsidRPr="00920E32">
              <w:rPr>
                <w:rFonts w:eastAsia="Malgun Gothic"/>
                <w:lang w:eastAsia="ko-KR"/>
              </w:rPr>
              <w:t xml:space="preserve">#3 it could make waste times according to </w:t>
            </w:r>
            <w:r>
              <w:rPr>
                <w:rFonts w:eastAsia="Malgun Gothic"/>
                <w:lang w:eastAsia="ko-KR"/>
              </w:rPr>
              <w:t xml:space="preserve">the </w:t>
            </w:r>
            <w:r w:rsidRPr="00920E32">
              <w:rPr>
                <w:rFonts w:eastAsia="Malgun Gothic"/>
                <w:lang w:eastAsia="ko-KR"/>
              </w:rPr>
              <w:t>result of show</w:t>
            </w:r>
            <w:r>
              <w:rPr>
                <w:rFonts w:eastAsia="Malgun Gothic"/>
                <w:lang w:eastAsia="ko-KR"/>
              </w:rPr>
              <w:t>-</w:t>
            </w:r>
            <w:r w:rsidRPr="00920E32">
              <w:rPr>
                <w:rFonts w:eastAsia="Malgun Gothic"/>
                <w:lang w:eastAsia="ko-KR"/>
              </w:rPr>
              <w:t xml:space="preserve">hands at the previous meeting. </w:t>
            </w:r>
          </w:p>
          <w:p w14:paraId="12259876" w14:textId="77777777" w:rsidR="00920E32" w:rsidRPr="00920E32" w:rsidRDefault="00920E32" w:rsidP="00920E32">
            <w:pPr>
              <w:rPr>
                <w:rFonts w:eastAsia="Malgun Gothic"/>
                <w:lang w:eastAsia="ko-KR"/>
              </w:rPr>
            </w:pPr>
            <w:r w:rsidRPr="00920E32">
              <w:rPr>
                <w:rFonts w:eastAsia="Malgun Gothic"/>
                <w:lang w:eastAsia="ko-KR"/>
              </w:rPr>
              <w:t>#4 CT1 scope?</w:t>
            </w:r>
          </w:p>
          <w:p w14:paraId="0E63BF1A" w14:textId="27C8B149" w:rsidR="00920E32" w:rsidRPr="00C35E7C" w:rsidRDefault="00920E32" w:rsidP="00C35E7C">
            <w:pPr>
              <w:rPr>
                <w:rFonts w:eastAsia="Malgun Gothic"/>
                <w:lang w:eastAsia="ko-KR"/>
              </w:rPr>
            </w:pPr>
            <w:r w:rsidRPr="00920E32">
              <w:rPr>
                <w:rFonts w:eastAsia="Malgun Gothic"/>
                <w:lang w:eastAsia="ko-KR"/>
              </w:rPr>
              <w:t>#7 CT1 scope?</w:t>
            </w:r>
          </w:p>
        </w:tc>
      </w:tr>
      <w:tr w:rsidR="008A2A9B" w:rsidRPr="00FF2903" w:rsidDel="00775363" w14:paraId="0EF0336E" w14:textId="77777777" w:rsidTr="004A6B54">
        <w:tc>
          <w:tcPr>
            <w:tcW w:w="5876" w:type="dxa"/>
            <w:shd w:val="clear" w:color="auto" w:fill="auto"/>
          </w:tcPr>
          <w:p w14:paraId="2ACDC611" w14:textId="79AF996A" w:rsidR="008A2A9B" w:rsidRDefault="008A2A9B" w:rsidP="00D4172D">
            <w:pPr>
              <w:rPr>
                <w:rFonts w:eastAsia="Malgun Gothic"/>
                <w:lang w:eastAsia="ko-KR"/>
              </w:rPr>
            </w:pPr>
            <w:r>
              <w:rPr>
                <w:rFonts w:eastAsia="Malgun Gothic" w:hint="eastAsia"/>
                <w:lang w:eastAsia="ko-KR"/>
              </w:rPr>
              <w:lastRenderedPageBreak/>
              <w:t>LGE</w:t>
            </w:r>
          </w:p>
        </w:tc>
        <w:tc>
          <w:tcPr>
            <w:tcW w:w="3767" w:type="dxa"/>
            <w:shd w:val="clear" w:color="auto" w:fill="auto"/>
          </w:tcPr>
          <w:p w14:paraId="33343FDC" w14:textId="609D8353" w:rsidR="008A2A9B" w:rsidRDefault="008A2A9B" w:rsidP="00920E32">
            <w:pPr>
              <w:rPr>
                <w:rFonts w:eastAsia="Malgun Gothic"/>
                <w:lang w:eastAsia="ko-KR"/>
              </w:rPr>
            </w:pPr>
            <w:r>
              <w:rPr>
                <w:rFonts w:eastAsia="Malgun Gothic" w:hint="eastAsia"/>
                <w:lang w:eastAsia="ko-KR"/>
              </w:rPr>
              <w:t>#1</w:t>
            </w:r>
          </w:p>
        </w:tc>
        <w:tc>
          <w:tcPr>
            <w:tcW w:w="3614" w:type="dxa"/>
          </w:tcPr>
          <w:p w14:paraId="7682B1E9" w14:textId="77777777" w:rsidR="008A2A9B" w:rsidRPr="00920E32" w:rsidRDefault="008A2A9B" w:rsidP="00920E32">
            <w:pPr>
              <w:rPr>
                <w:rFonts w:eastAsia="Malgun Gothic"/>
                <w:lang w:eastAsia="ko-KR"/>
              </w:rPr>
            </w:pPr>
          </w:p>
        </w:tc>
      </w:tr>
      <w:tr w:rsidR="00C03364" w:rsidRPr="00FF2903" w:rsidDel="00775363" w14:paraId="1EE79E30" w14:textId="77777777" w:rsidTr="004A6B54">
        <w:tc>
          <w:tcPr>
            <w:tcW w:w="5876" w:type="dxa"/>
            <w:shd w:val="clear" w:color="auto" w:fill="auto"/>
          </w:tcPr>
          <w:p w14:paraId="62E3A93B" w14:textId="3AF2314B" w:rsidR="00C03364" w:rsidRDefault="00C03364" w:rsidP="00C03364">
            <w:pPr>
              <w:rPr>
                <w:rFonts w:eastAsia="Malgun Gothic"/>
                <w:lang w:eastAsia="ko-KR"/>
              </w:rPr>
            </w:pPr>
            <w:r>
              <w:rPr>
                <w:rFonts w:ascii="DengXian" w:eastAsia="DengXian" w:hAnsi="DengXian" w:hint="eastAsia"/>
                <w:lang w:eastAsia="zh-CN"/>
              </w:rPr>
              <w:t>Huawei</w:t>
            </w:r>
          </w:p>
        </w:tc>
        <w:tc>
          <w:tcPr>
            <w:tcW w:w="3767" w:type="dxa"/>
            <w:shd w:val="clear" w:color="auto" w:fill="auto"/>
          </w:tcPr>
          <w:p w14:paraId="52E0251C" w14:textId="7859D552" w:rsidR="00C03364" w:rsidRDefault="00C03364" w:rsidP="00C03364">
            <w:pPr>
              <w:rPr>
                <w:rFonts w:eastAsia="Malgun Gothic"/>
                <w:lang w:eastAsia="ko-KR"/>
              </w:rPr>
            </w:pPr>
            <w:r>
              <w:rPr>
                <w:rFonts w:ascii="DengXian" w:eastAsia="DengXian" w:hAnsi="DengXian" w:hint="eastAsia"/>
                <w:lang w:eastAsia="zh-CN"/>
              </w:rPr>
              <w:t>#1,#4,#8</w:t>
            </w:r>
          </w:p>
        </w:tc>
        <w:tc>
          <w:tcPr>
            <w:tcW w:w="3614" w:type="dxa"/>
          </w:tcPr>
          <w:p w14:paraId="2959AB25" w14:textId="77777777" w:rsidR="00C03364" w:rsidRDefault="00C03364" w:rsidP="00C03364">
            <w:pPr>
              <w:rPr>
                <w:rFonts w:eastAsia="DengXian"/>
                <w:lang w:eastAsia="zh-CN"/>
              </w:rPr>
            </w:pPr>
            <w:r>
              <w:rPr>
                <w:rFonts w:eastAsia="DengXian"/>
                <w:lang w:eastAsia="zh-CN"/>
              </w:rPr>
              <w:t>#2a, #2b are not supported in R16</w:t>
            </w:r>
          </w:p>
          <w:p w14:paraId="7BFC737E" w14:textId="668B07F4" w:rsidR="00C03364" w:rsidRPr="00920E32" w:rsidRDefault="00C03364" w:rsidP="00C03364">
            <w:pPr>
              <w:rPr>
                <w:rFonts w:eastAsia="Malgun Gothic"/>
                <w:lang w:eastAsia="ko-KR"/>
              </w:rPr>
            </w:pPr>
            <w:r>
              <w:rPr>
                <w:rFonts w:eastAsia="DengXian"/>
                <w:lang w:eastAsia="zh-CN"/>
              </w:rPr>
              <w:t>#3 is in the scope of R17</w:t>
            </w:r>
          </w:p>
        </w:tc>
      </w:tr>
      <w:tr w:rsidR="00FF456D" w:rsidRPr="00FF2903" w:rsidDel="00775363" w14:paraId="477639D6" w14:textId="77777777" w:rsidTr="004A6B54">
        <w:tc>
          <w:tcPr>
            <w:tcW w:w="5876" w:type="dxa"/>
            <w:shd w:val="clear" w:color="auto" w:fill="auto"/>
          </w:tcPr>
          <w:p w14:paraId="48A63969" w14:textId="5A7374A1" w:rsidR="00FF456D" w:rsidRDefault="00FF456D" w:rsidP="00C03364">
            <w:pPr>
              <w:rPr>
                <w:rFonts w:ascii="DengXian" w:eastAsia="DengXian" w:hAnsi="DengXian"/>
                <w:lang w:eastAsia="zh-CN"/>
              </w:rPr>
            </w:pPr>
            <w:r>
              <w:rPr>
                <w:rFonts w:ascii="DengXian" w:eastAsia="DengXian" w:hAnsi="DengXian"/>
                <w:lang w:eastAsia="zh-CN"/>
              </w:rPr>
              <w:t>Ericsson</w:t>
            </w:r>
          </w:p>
        </w:tc>
        <w:tc>
          <w:tcPr>
            <w:tcW w:w="3767" w:type="dxa"/>
            <w:shd w:val="clear" w:color="auto" w:fill="auto"/>
          </w:tcPr>
          <w:p w14:paraId="3D0BAA69" w14:textId="40AAD9AD" w:rsidR="004E0114" w:rsidRDefault="00477E0F" w:rsidP="00C03364">
            <w:pPr>
              <w:rPr>
                <w:rFonts w:ascii="DengXian" w:eastAsia="DengXian" w:hAnsi="DengXian"/>
                <w:lang w:eastAsia="zh-CN"/>
              </w:rPr>
            </w:pPr>
            <w:r>
              <w:rPr>
                <w:rFonts w:ascii="DengXian" w:eastAsia="DengXian" w:hAnsi="DengXian"/>
                <w:lang w:eastAsia="zh-CN"/>
              </w:rPr>
              <w:t>#1</w:t>
            </w:r>
            <w:r w:rsidR="004E0114">
              <w:rPr>
                <w:rFonts w:ascii="DengXian" w:eastAsia="DengXian" w:hAnsi="DengXian"/>
                <w:lang w:eastAsia="zh-CN"/>
              </w:rPr>
              <w:t>, progress stalled in several WGs.</w:t>
            </w:r>
          </w:p>
          <w:p w14:paraId="79664E96" w14:textId="5B1D0793" w:rsidR="00FF456D" w:rsidRDefault="004E0114" w:rsidP="00C03364">
            <w:pPr>
              <w:rPr>
                <w:rFonts w:ascii="DengXian" w:eastAsia="DengXian" w:hAnsi="DengXian"/>
                <w:lang w:eastAsia="zh-CN"/>
              </w:rPr>
            </w:pPr>
            <w:r>
              <w:rPr>
                <w:rFonts w:ascii="DengXian" w:eastAsia="DengXian" w:hAnsi="DengXian"/>
                <w:lang w:eastAsia="zh-CN"/>
              </w:rPr>
              <w:t>#5, SA2 replied in an LS but essential to have such aspect clear.</w:t>
            </w:r>
          </w:p>
          <w:p w14:paraId="6FA6A233" w14:textId="5600DB18" w:rsidR="004E0114" w:rsidRDefault="004E0114" w:rsidP="00C03364">
            <w:pPr>
              <w:rPr>
                <w:rFonts w:ascii="DengXian" w:eastAsia="DengXian" w:hAnsi="DengXian"/>
                <w:lang w:eastAsia="zh-CN"/>
              </w:rPr>
            </w:pPr>
            <w:r>
              <w:rPr>
                <w:rFonts w:ascii="DengXian" w:eastAsia="DengXian" w:hAnsi="DengXian"/>
                <w:lang w:eastAsia="zh-CN"/>
              </w:rPr>
              <w:t xml:space="preserve">#6, see proposal in </w:t>
            </w:r>
            <w:r w:rsidRPr="004E0114">
              <w:rPr>
                <w:rFonts w:ascii="DengXian" w:eastAsia="DengXian" w:hAnsi="DengXian"/>
                <w:lang w:eastAsia="zh-CN"/>
              </w:rPr>
              <w:t>S2-1911027</w:t>
            </w:r>
            <w:r>
              <w:rPr>
                <w:rFonts w:ascii="DengXian" w:eastAsia="DengXian" w:hAnsi="DengXian"/>
                <w:lang w:eastAsia="zh-CN"/>
              </w:rPr>
              <w:t xml:space="preserve"> (submitted since June) that also do </w:t>
            </w:r>
            <w:proofErr w:type="spellStart"/>
            <w:r>
              <w:rPr>
                <w:rFonts w:ascii="DengXian" w:eastAsia="DengXian" w:hAnsi="DengXian"/>
                <w:lang w:eastAsia="zh-CN"/>
              </w:rPr>
              <w:t>cleanup</w:t>
            </w:r>
            <w:proofErr w:type="spellEnd"/>
            <w:r>
              <w:rPr>
                <w:rFonts w:ascii="DengXian" w:eastAsia="DengXian" w:hAnsi="DengXian"/>
                <w:lang w:eastAsia="zh-CN"/>
              </w:rPr>
              <w:t xml:space="preserve"> and corrects some other ambiguities. Will be re-submitted (except last change that was covered by CR at the last meeting). </w:t>
            </w:r>
          </w:p>
          <w:p w14:paraId="5CB8112A" w14:textId="5F720D21" w:rsidR="00357FB9" w:rsidRDefault="00357FB9" w:rsidP="00C03364">
            <w:pPr>
              <w:rPr>
                <w:rFonts w:ascii="DengXian" w:eastAsia="DengXian" w:hAnsi="DengXian"/>
                <w:lang w:eastAsia="zh-CN"/>
              </w:rPr>
            </w:pPr>
            <w:r>
              <w:rPr>
                <w:rFonts w:ascii="DengXian" w:eastAsia="DengXian" w:hAnsi="DengXian"/>
                <w:lang w:eastAsia="zh-CN"/>
              </w:rPr>
              <w:t xml:space="preserve">#7, should be </w:t>
            </w:r>
            <w:proofErr w:type="spellStart"/>
            <w:r>
              <w:rPr>
                <w:rFonts w:ascii="DengXian" w:eastAsia="DengXian" w:hAnsi="DengXian"/>
                <w:lang w:eastAsia="zh-CN"/>
              </w:rPr>
              <w:t>staighforward</w:t>
            </w:r>
            <w:proofErr w:type="spellEnd"/>
            <w:r>
              <w:rPr>
                <w:rFonts w:ascii="DengXian" w:eastAsia="DengXian" w:hAnsi="DengXian"/>
                <w:lang w:eastAsia="zh-CN"/>
              </w:rPr>
              <w:t xml:space="preserve"> but could have been handled by CT1 (i.e. if correct that CT1 awaiting input from SA2 then keep as FASMO).</w:t>
            </w:r>
          </w:p>
          <w:p w14:paraId="2BF55D6B" w14:textId="06A6D42A" w:rsidR="00477E0F" w:rsidRDefault="00477E0F" w:rsidP="00C03364">
            <w:pPr>
              <w:rPr>
                <w:rFonts w:ascii="DengXian" w:eastAsia="DengXian" w:hAnsi="DengXian"/>
                <w:lang w:eastAsia="zh-CN"/>
              </w:rPr>
            </w:pPr>
            <w:r>
              <w:rPr>
                <w:rFonts w:ascii="DengXian" w:eastAsia="DengXian" w:hAnsi="DengXian"/>
                <w:lang w:eastAsia="zh-CN"/>
              </w:rPr>
              <w:t>#13</w:t>
            </w:r>
            <w:r w:rsidR="004E0114">
              <w:rPr>
                <w:rFonts w:ascii="DengXian" w:eastAsia="DengXian" w:hAnsi="DengXian"/>
                <w:lang w:eastAsia="zh-CN"/>
              </w:rPr>
              <w:t>, r</w:t>
            </w:r>
            <w:r>
              <w:rPr>
                <w:rFonts w:ascii="DengXian" w:eastAsia="DengXian" w:hAnsi="DengXian"/>
                <w:lang w:eastAsia="zh-CN"/>
              </w:rPr>
              <w:t>equired according to 22.261 and CRs been submitted on the requirement since Feb 2018</w:t>
            </w:r>
            <w:r w:rsidR="004E0114">
              <w:rPr>
                <w:rFonts w:ascii="DengXian" w:eastAsia="DengXian" w:hAnsi="DengXian"/>
                <w:lang w:eastAsia="zh-CN"/>
              </w:rPr>
              <w:t xml:space="preserve">. See E/// proposal in </w:t>
            </w:r>
            <w:r w:rsidR="004E0114" w:rsidRPr="004E0114">
              <w:rPr>
                <w:rFonts w:ascii="DengXian" w:eastAsia="DengXian" w:hAnsi="DengXian"/>
                <w:lang w:eastAsia="zh-CN"/>
              </w:rPr>
              <w:t>S2-1911032</w:t>
            </w:r>
            <w:r w:rsidR="004E0114">
              <w:rPr>
                <w:rFonts w:ascii="DengXian" w:eastAsia="DengXian" w:hAnsi="DengXian"/>
                <w:lang w:eastAsia="zh-CN"/>
              </w:rPr>
              <w:t xml:space="preserve"> that will be re-submitted.</w:t>
            </w:r>
          </w:p>
        </w:tc>
        <w:tc>
          <w:tcPr>
            <w:tcW w:w="3614" w:type="dxa"/>
          </w:tcPr>
          <w:p w14:paraId="6A180686" w14:textId="3FC02394" w:rsidR="00FF456D" w:rsidRDefault="004E0114" w:rsidP="00C03364">
            <w:pPr>
              <w:rPr>
                <w:rFonts w:eastAsia="DengXian"/>
                <w:lang w:eastAsia="zh-CN"/>
              </w:rPr>
            </w:pPr>
            <w:r>
              <w:rPr>
                <w:rFonts w:eastAsia="DengXian"/>
                <w:lang w:eastAsia="zh-CN"/>
              </w:rPr>
              <w:t>#2a, no requirements</w:t>
            </w:r>
            <w:r w:rsidR="00411BB2">
              <w:rPr>
                <w:rFonts w:eastAsia="DengXian"/>
                <w:lang w:eastAsia="zh-CN"/>
              </w:rPr>
              <w:t xml:space="preserve"> </w:t>
            </w:r>
          </w:p>
          <w:p w14:paraId="24F46BD1" w14:textId="77777777" w:rsidR="004E0114" w:rsidRDefault="004E0114" w:rsidP="00C03364">
            <w:pPr>
              <w:rPr>
                <w:rFonts w:eastAsia="DengXian"/>
                <w:lang w:eastAsia="zh-CN"/>
              </w:rPr>
            </w:pPr>
            <w:r>
              <w:rPr>
                <w:rFonts w:eastAsia="DengXian"/>
                <w:lang w:eastAsia="zh-CN"/>
              </w:rPr>
              <w:t>#2b, no requirements</w:t>
            </w:r>
          </w:p>
          <w:p w14:paraId="6114729A" w14:textId="77777777" w:rsidR="004E0114" w:rsidRDefault="004E0114" w:rsidP="00C03364">
            <w:pPr>
              <w:rPr>
                <w:rFonts w:eastAsia="DengXian"/>
                <w:lang w:eastAsia="zh-CN"/>
              </w:rPr>
            </w:pPr>
            <w:r>
              <w:rPr>
                <w:rFonts w:eastAsia="DengXian"/>
                <w:lang w:eastAsia="zh-CN"/>
              </w:rPr>
              <w:t>#3, replied by an LS i.e. move discussions to Rel-17</w:t>
            </w:r>
          </w:p>
          <w:p w14:paraId="36D8236A" w14:textId="6DCD3EFC" w:rsidR="004E0114" w:rsidRDefault="004E0114" w:rsidP="00C03364">
            <w:pPr>
              <w:rPr>
                <w:rFonts w:eastAsia="DengXian"/>
                <w:lang w:eastAsia="zh-CN"/>
              </w:rPr>
            </w:pPr>
            <w:r>
              <w:rPr>
                <w:rFonts w:eastAsia="DengXian"/>
                <w:lang w:eastAsia="zh-CN"/>
              </w:rPr>
              <w:t>#4 stage 3 issue</w:t>
            </w:r>
          </w:p>
          <w:p w14:paraId="75F636CA" w14:textId="286F45EA" w:rsidR="00357FB9" w:rsidRDefault="00357FB9" w:rsidP="00C03364">
            <w:pPr>
              <w:rPr>
                <w:rFonts w:eastAsia="DengXian"/>
                <w:lang w:eastAsia="zh-CN"/>
              </w:rPr>
            </w:pPr>
            <w:r>
              <w:rPr>
                <w:rFonts w:eastAsia="DengXian"/>
                <w:lang w:eastAsia="zh-CN"/>
              </w:rPr>
              <w:t>#8, optimization</w:t>
            </w:r>
          </w:p>
          <w:p w14:paraId="7F0D9767" w14:textId="561D2318" w:rsidR="004E0114" w:rsidRDefault="004E0114" w:rsidP="00C03364">
            <w:pPr>
              <w:rPr>
                <w:rFonts w:eastAsia="DengXian"/>
                <w:lang w:eastAsia="zh-CN"/>
              </w:rPr>
            </w:pPr>
          </w:p>
        </w:tc>
      </w:tr>
      <w:tr w:rsidR="009E0AED" w:rsidRPr="00FF2903" w:rsidDel="00775363" w14:paraId="0CDF9136" w14:textId="77777777" w:rsidTr="004A6B54">
        <w:tc>
          <w:tcPr>
            <w:tcW w:w="5876" w:type="dxa"/>
            <w:shd w:val="clear" w:color="auto" w:fill="auto"/>
          </w:tcPr>
          <w:p w14:paraId="276DC553" w14:textId="5ADDE2CE" w:rsidR="009E0AED" w:rsidRPr="009E0AED" w:rsidRDefault="009E0AED" w:rsidP="00C03364">
            <w:r w:rsidRPr="009E0AED">
              <w:lastRenderedPageBreak/>
              <w:t>Motorola Mobility, Lenovo</w:t>
            </w:r>
          </w:p>
        </w:tc>
        <w:tc>
          <w:tcPr>
            <w:tcW w:w="3767" w:type="dxa"/>
            <w:shd w:val="clear" w:color="auto" w:fill="auto"/>
          </w:tcPr>
          <w:p w14:paraId="52F02B12" w14:textId="407709EF" w:rsidR="009E0AED" w:rsidRDefault="009E0AED" w:rsidP="00C03364">
            <w:r w:rsidRPr="009E0AED">
              <w:t>#1, #5, #</w:t>
            </w:r>
            <w:r>
              <w:t>13</w:t>
            </w:r>
            <w:r w:rsidR="00DF2E62">
              <w:t xml:space="preserve"> (see Ericsson reasoning)</w:t>
            </w:r>
          </w:p>
          <w:p w14:paraId="7C59B87F" w14:textId="77777777" w:rsidR="009E0AED" w:rsidRDefault="006E476F" w:rsidP="009E0AED">
            <w:r>
              <w:t>#3:</w:t>
            </w:r>
            <w:r w:rsidR="009E0AED">
              <w:t xml:space="preserve"> regarding </w:t>
            </w:r>
            <w:r w:rsidR="009E0AED" w:rsidRPr="009E0AED">
              <w:t xml:space="preserve">N3IWF selection procedure </w:t>
            </w:r>
            <w:r w:rsidR="009E0AED">
              <w:t xml:space="preserve">please see </w:t>
            </w:r>
            <w:r w:rsidR="009E0AED" w:rsidRPr="009E0AED">
              <w:t>S2-1911251</w:t>
            </w:r>
            <w:r w:rsidR="009E0AED">
              <w:t xml:space="preserve">. SA2 may need to send LS to SA3-LI for guidance. </w:t>
            </w:r>
          </w:p>
          <w:p w14:paraId="3937BAD9" w14:textId="4610A24E" w:rsidR="004C208E" w:rsidRPr="009E0AED" w:rsidRDefault="004C208E" w:rsidP="004C208E">
            <w:r>
              <w:t xml:space="preserve">#10: informative clarification needed. </w:t>
            </w:r>
          </w:p>
        </w:tc>
        <w:tc>
          <w:tcPr>
            <w:tcW w:w="3614" w:type="dxa"/>
          </w:tcPr>
          <w:p w14:paraId="747B89D3" w14:textId="25D5ECE3" w:rsidR="006E476F" w:rsidRDefault="006E476F" w:rsidP="001A0299">
            <w:r w:rsidRPr="006E476F">
              <w:t>#2a, #2b</w:t>
            </w:r>
            <w:r>
              <w:t xml:space="preserve">: subject of </w:t>
            </w:r>
            <w:r w:rsidRPr="006E476F">
              <w:t>R</w:t>
            </w:r>
            <w:r>
              <w:t>el-17.</w:t>
            </w:r>
          </w:p>
          <w:p w14:paraId="2A07EB6E" w14:textId="1E606E7E" w:rsidR="009E0AED" w:rsidRPr="009E0AED" w:rsidRDefault="001A0299" w:rsidP="001A0299">
            <w:r w:rsidRPr="001A0299">
              <w:t xml:space="preserve">#7: </w:t>
            </w:r>
            <w:r>
              <w:t>s</w:t>
            </w:r>
            <w:r w:rsidRPr="001A0299">
              <w:t xml:space="preserve">tage 3 </w:t>
            </w:r>
            <w:r>
              <w:t>can resolve the issue</w:t>
            </w:r>
            <w:r w:rsidRPr="001A0299">
              <w:t>.</w:t>
            </w:r>
          </w:p>
        </w:tc>
      </w:tr>
      <w:tr w:rsidR="007B6990" w:rsidRPr="00FF2903" w:rsidDel="00775363" w14:paraId="672C2D42" w14:textId="77777777" w:rsidTr="004A6B54">
        <w:tc>
          <w:tcPr>
            <w:tcW w:w="5876" w:type="dxa"/>
            <w:shd w:val="clear" w:color="auto" w:fill="auto"/>
          </w:tcPr>
          <w:p w14:paraId="3B42C8BF" w14:textId="519E6365" w:rsidR="007B6990" w:rsidRPr="009E0AED" w:rsidRDefault="007B6990" w:rsidP="00C03364">
            <w:proofErr w:type="spellStart"/>
            <w:r>
              <w:t>InterDigital</w:t>
            </w:r>
            <w:proofErr w:type="spellEnd"/>
          </w:p>
        </w:tc>
        <w:tc>
          <w:tcPr>
            <w:tcW w:w="3767" w:type="dxa"/>
            <w:shd w:val="clear" w:color="auto" w:fill="auto"/>
          </w:tcPr>
          <w:p w14:paraId="16E22EC6" w14:textId="77777777" w:rsidR="007B6990" w:rsidRDefault="007B6990" w:rsidP="007B6990">
            <w:pPr>
              <w:rPr>
                <w:rFonts w:ascii="DengXian" w:eastAsia="DengXian" w:hAnsi="DengXian"/>
                <w:lang w:eastAsia="zh-CN"/>
              </w:rPr>
            </w:pPr>
            <w:r>
              <w:rPr>
                <w:rFonts w:ascii="DengXian" w:eastAsia="DengXian" w:hAnsi="DengXian"/>
                <w:lang w:eastAsia="zh-CN"/>
              </w:rPr>
              <w:t>#1 though the current procedure is not broken, we understand other WGs are expecting clear guidance from SA2.</w:t>
            </w:r>
          </w:p>
          <w:p w14:paraId="7E291254" w14:textId="7EA6AEA3" w:rsidR="007B6990" w:rsidRDefault="007B6990" w:rsidP="007B6990">
            <w:pPr>
              <w:rPr>
                <w:rFonts w:ascii="DengXian" w:eastAsia="DengXian" w:hAnsi="DengXian"/>
                <w:lang w:eastAsia="zh-CN"/>
              </w:rPr>
            </w:pPr>
            <w:r>
              <w:rPr>
                <w:rFonts w:ascii="DengXian" w:eastAsia="DengXian" w:hAnsi="DengXian"/>
                <w:lang w:eastAsia="zh-CN"/>
              </w:rPr>
              <w:t xml:space="preserve">#3 </w:t>
            </w:r>
            <w:r w:rsidR="00133F6C">
              <w:rPr>
                <w:rFonts w:ascii="DengXian" w:eastAsia="DengXian" w:hAnsi="DengXian"/>
                <w:lang w:eastAsia="zh-CN"/>
              </w:rPr>
              <w:t xml:space="preserve">We replied to CT1 that there was no consensus. But this is still a SA2 decision not CT1’s. </w:t>
            </w:r>
            <w:r>
              <w:rPr>
                <w:rFonts w:ascii="DengXian" w:eastAsia="DengXian" w:hAnsi="DengXian"/>
                <w:lang w:eastAsia="zh-CN"/>
              </w:rPr>
              <w:t>Whatever the final conclusion is, the stage 2 specs needs clarification.</w:t>
            </w:r>
          </w:p>
          <w:p w14:paraId="0C1C2414" w14:textId="77777777" w:rsidR="007B6990" w:rsidRPr="009E0AED" w:rsidRDefault="007B6990" w:rsidP="00C03364"/>
        </w:tc>
        <w:tc>
          <w:tcPr>
            <w:tcW w:w="3614" w:type="dxa"/>
          </w:tcPr>
          <w:p w14:paraId="01A589F3" w14:textId="77777777" w:rsidR="007B6990" w:rsidRDefault="007B6990" w:rsidP="007B6990">
            <w:pPr>
              <w:rPr>
                <w:rFonts w:eastAsia="DengXian"/>
                <w:lang w:eastAsia="zh-CN"/>
              </w:rPr>
            </w:pPr>
            <w:r>
              <w:rPr>
                <w:rFonts w:eastAsia="DengXian"/>
                <w:lang w:eastAsia="zh-CN"/>
              </w:rPr>
              <w:t>#2a, #2b no requirements</w:t>
            </w:r>
          </w:p>
          <w:p w14:paraId="46A9D7AA" w14:textId="77777777" w:rsidR="007B6990" w:rsidRDefault="007B6990" w:rsidP="007B6990">
            <w:pPr>
              <w:rPr>
                <w:rFonts w:eastAsia="DengXian"/>
                <w:lang w:eastAsia="zh-CN"/>
              </w:rPr>
            </w:pPr>
            <w:r>
              <w:rPr>
                <w:rFonts w:eastAsia="DengXian"/>
                <w:lang w:eastAsia="zh-CN"/>
              </w:rPr>
              <w:t>#6, #7, #8 stage 3 or trivial optimization</w:t>
            </w:r>
          </w:p>
          <w:p w14:paraId="2EA0BAD4" w14:textId="77777777" w:rsidR="007B6990" w:rsidRPr="006E476F" w:rsidRDefault="007B6990" w:rsidP="001A0299"/>
        </w:tc>
      </w:tr>
    </w:tbl>
    <w:p w14:paraId="5E34FB53" w14:textId="0D438CEB" w:rsidR="0088350D" w:rsidRDefault="0088350D" w:rsidP="00824147">
      <w:pPr>
        <w:pStyle w:val="EditorsNote"/>
        <w:ind w:left="0" w:firstLine="0"/>
        <w:rPr>
          <w:color w:val="000000"/>
          <w:lang w:eastAsia="ja-JP"/>
        </w:rPr>
      </w:pPr>
    </w:p>
    <w:p w14:paraId="7E643A32" w14:textId="323AB419" w:rsidR="00476242" w:rsidRDefault="00476242" w:rsidP="00476242">
      <w:pPr>
        <w:pStyle w:val="Heading1"/>
        <w:rPr>
          <w:lang w:eastAsia="ja-JP"/>
        </w:rPr>
      </w:pPr>
      <w:r w:rsidRPr="00A61B5E">
        <w:rPr>
          <w:lang w:eastAsia="ja-JP"/>
        </w:rPr>
        <w:t>2.</w:t>
      </w:r>
      <w:r w:rsidRPr="00A61B5E">
        <w:rPr>
          <w:lang w:eastAsia="ja-JP"/>
        </w:rPr>
        <w:tab/>
      </w:r>
      <w:r>
        <w:rPr>
          <w:lang w:eastAsia="ja-JP"/>
        </w:rPr>
        <w:t>Summary</w:t>
      </w:r>
    </w:p>
    <w:p w14:paraId="46EDD9F6" w14:textId="0635D07B" w:rsidR="00476242" w:rsidRPr="00476242" w:rsidRDefault="007107AA" w:rsidP="00476242">
      <w:pPr>
        <w:pStyle w:val="EditorsNote"/>
        <w:rPr>
          <w:color w:val="000000"/>
          <w:lang w:eastAsia="ja-JP"/>
        </w:rPr>
      </w:pPr>
      <w:r>
        <w:rPr>
          <w:color w:val="000000"/>
          <w:lang w:eastAsia="ja-JP"/>
        </w:rPr>
        <w:t xml:space="preserve">Totally 12 companies provided their input for this discussion. </w:t>
      </w:r>
      <w:r w:rsidR="00476242">
        <w:rPr>
          <w:color w:val="000000"/>
          <w:lang w:eastAsia="ja-JP"/>
        </w:rPr>
        <w:t>Following are the t</w:t>
      </w:r>
      <w:r w:rsidR="00476242" w:rsidRPr="00476242">
        <w:rPr>
          <w:color w:val="000000"/>
          <w:lang w:eastAsia="ja-JP"/>
        </w:rPr>
        <w:t>op 4 FASMO items</w:t>
      </w:r>
      <w:r w:rsidR="00476242">
        <w:rPr>
          <w:color w:val="000000"/>
          <w:lang w:eastAsia="ja-JP"/>
        </w:rPr>
        <w:t xml:space="preserve"> identified</w:t>
      </w:r>
      <w:r w:rsidR="00476242" w:rsidRPr="00476242">
        <w:rPr>
          <w:color w:val="000000"/>
          <w:lang w:eastAsia="ja-JP"/>
        </w:rPr>
        <w:t xml:space="preserve"> based on </w:t>
      </w:r>
      <w:r w:rsidR="00476242">
        <w:rPr>
          <w:color w:val="000000"/>
          <w:lang w:eastAsia="ja-JP"/>
        </w:rPr>
        <w:t>companies views indicated in Table #1 and Table #2.</w:t>
      </w:r>
    </w:p>
    <w:p w14:paraId="2DCF7B6C" w14:textId="77777777" w:rsidR="00476242" w:rsidRPr="00476242" w:rsidRDefault="00476242" w:rsidP="00476242">
      <w:pPr>
        <w:pStyle w:val="EditorsNote"/>
        <w:rPr>
          <w:color w:val="000000"/>
          <w:lang w:eastAsia="ja-JP"/>
        </w:rPr>
      </w:pPr>
      <w:r w:rsidRPr="00476242">
        <w:rPr>
          <w:color w:val="000000"/>
          <w:lang w:eastAsia="ja-JP"/>
        </w:rPr>
        <w:t>1) #1 - Whether CAG ID is needed in AS or NAS signalling or in neither of the two.</w:t>
      </w:r>
    </w:p>
    <w:p w14:paraId="0BBEBBE6" w14:textId="77777777" w:rsidR="00476242" w:rsidRPr="00476242" w:rsidRDefault="00476242" w:rsidP="00476242">
      <w:pPr>
        <w:pStyle w:val="EditorsNote"/>
        <w:rPr>
          <w:color w:val="000000"/>
          <w:lang w:eastAsia="ja-JP"/>
        </w:rPr>
      </w:pPr>
      <w:r w:rsidRPr="00476242">
        <w:rPr>
          <w:color w:val="000000"/>
          <w:lang w:eastAsia="ja-JP"/>
        </w:rPr>
        <w:t>2) #5 - Support of emergency services for Rel-16 UEs that do not support CAG is not described yet.</w:t>
      </w:r>
    </w:p>
    <w:p w14:paraId="2F3B1BFB" w14:textId="77777777" w:rsidR="00476242" w:rsidRPr="00476242" w:rsidRDefault="00476242" w:rsidP="00476242">
      <w:pPr>
        <w:pStyle w:val="EditorsNote"/>
        <w:rPr>
          <w:color w:val="000000"/>
          <w:lang w:eastAsia="ja-JP"/>
        </w:rPr>
      </w:pPr>
      <w:r w:rsidRPr="00476242">
        <w:rPr>
          <w:color w:val="000000"/>
          <w:lang w:eastAsia="ja-JP"/>
        </w:rPr>
        <w:t>3) #6 - Unclear distinction of PNI-NPN vs. SNPN, e.g. when an NPN uses the RAN of a PLMN.</w:t>
      </w:r>
    </w:p>
    <w:p w14:paraId="5492A650" w14:textId="323F2770" w:rsidR="00476242" w:rsidRPr="00476242" w:rsidRDefault="00476242" w:rsidP="00476242">
      <w:pPr>
        <w:pStyle w:val="EditorsNote"/>
        <w:rPr>
          <w:color w:val="000000"/>
          <w:lang w:eastAsia="ja-JP"/>
        </w:rPr>
      </w:pPr>
      <w:r w:rsidRPr="00476242">
        <w:rPr>
          <w:color w:val="000000"/>
          <w:lang w:eastAsia="ja-JP"/>
        </w:rPr>
        <w:t>4) #10 - According to SA2, understanding is that emergency services is not supported by SNPN for any UE. However, TS 23.501 states the restriction only in the context of UE(s) in SNPN AM:</w:t>
      </w:r>
      <w:r>
        <w:rPr>
          <w:color w:val="000000"/>
          <w:lang w:eastAsia="ja-JP"/>
        </w:rPr>
        <w:t xml:space="preserve"> “</w:t>
      </w:r>
      <w:r w:rsidRPr="00476242">
        <w:rPr>
          <w:color w:val="000000"/>
          <w:lang w:eastAsia="ja-JP"/>
        </w:rPr>
        <w:t>Emergency services are not supported in SNPN access mode.</w:t>
      </w:r>
      <w:r>
        <w:rPr>
          <w:color w:val="000000"/>
          <w:lang w:eastAsia="ja-JP"/>
        </w:rPr>
        <w:t>”</w:t>
      </w:r>
    </w:p>
    <w:p w14:paraId="7381D96D" w14:textId="19032308" w:rsidR="00476242" w:rsidRPr="00AA210D" w:rsidRDefault="00476242" w:rsidP="00DB312C">
      <w:pPr>
        <w:pStyle w:val="EditorsNote"/>
        <w:ind w:left="284" w:firstLine="0"/>
        <w:rPr>
          <w:color w:val="000000"/>
          <w:lang w:eastAsia="ja-JP"/>
        </w:rPr>
      </w:pPr>
      <w:r w:rsidRPr="00476242">
        <w:rPr>
          <w:color w:val="000000"/>
          <w:lang w:eastAsia="ja-JP"/>
        </w:rPr>
        <w:t xml:space="preserve">For UE(s) not in SNPN AM, it is not stated that emergency services is not supported in the SNPN rather it is unclear in the spec whether it emergency services must be offered by SNPN or not for UE(s) that are not in SNPN </w:t>
      </w:r>
      <w:proofErr w:type="spellStart"/>
      <w:r w:rsidRPr="00476242">
        <w:rPr>
          <w:color w:val="000000"/>
          <w:lang w:eastAsia="ja-JP"/>
        </w:rPr>
        <w:t>AMis</w:t>
      </w:r>
      <w:proofErr w:type="spellEnd"/>
      <w:r w:rsidRPr="00476242">
        <w:rPr>
          <w:color w:val="000000"/>
          <w:lang w:eastAsia="ja-JP"/>
        </w:rPr>
        <w:t xml:space="preserve"> supported or not (i.e. if UE(s) that are not in SNPN AM are camping in SNPN, should SNPN be able to offer emergency services?). It would have been better to state whether emergency service is supported in SNPN or not.</w:t>
      </w:r>
    </w:p>
    <w:sectPr w:rsidR="00476242" w:rsidRPr="00AA210D" w:rsidSect="00656773">
      <w:headerReference w:type="default" r:id="rId14"/>
      <w:footerReference w:type="even" r:id="rId15"/>
      <w:footerReference w:type="default" r:id="rId16"/>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7AF7A" w14:textId="77777777" w:rsidR="00A36E4B" w:rsidRDefault="00A36E4B">
      <w:r>
        <w:separator/>
      </w:r>
    </w:p>
  </w:endnote>
  <w:endnote w:type="continuationSeparator" w:id="0">
    <w:p w14:paraId="338E066C" w14:textId="77777777" w:rsidR="00A36E4B" w:rsidRDefault="00A36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4FB59" w14:textId="77777777" w:rsidR="00373441" w:rsidRDefault="00373441"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E34FB5A" w14:textId="77777777" w:rsidR="00373441" w:rsidRDefault="003734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4FB5B" w14:textId="28C16F48" w:rsidR="00373441" w:rsidRDefault="00373441"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C208E">
      <w:rPr>
        <w:rStyle w:val="PageNumber"/>
      </w:rPr>
      <w:t>5</w:t>
    </w:r>
    <w:r>
      <w:rPr>
        <w:rStyle w:val="PageNumber"/>
      </w:rPr>
      <w:fldChar w:fldCharType="end"/>
    </w:r>
  </w:p>
  <w:p w14:paraId="5E34FB5C" w14:textId="77777777" w:rsidR="00373441" w:rsidRDefault="003734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728BD8" w14:textId="77777777" w:rsidR="00A36E4B" w:rsidRDefault="00A36E4B">
      <w:r>
        <w:separator/>
      </w:r>
    </w:p>
  </w:footnote>
  <w:footnote w:type="continuationSeparator" w:id="0">
    <w:p w14:paraId="017EDBC3" w14:textId="77777777" w:rsidR="00A36E4B" w:rsidRDefault="00A36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4FB58" w14:textId="77777777" w:rsidR="00373441" w:rsidRDefault="00373441">
    <w:pPr>
      <w:pStyle w:val="Header"/>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B0928"/>
    <w:multiLevelType w:val="hybridMultilevel"/>
    <w:tmpl w:val="63B6C97C"/>
    <w:lvl w:ilvl="0" w:tplc="4DC26CD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1C0002"/>
    <w:multiLevelType w:val="multilevel"/>
    <w:tmpl w:val="0CAA4518"/>
    <w:lvl w:ilvl="0">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DCB09F4"/>
    <w:multiLevelType w:val="hybridMultilevel"/>
    <w:tmpl w:val="14624D58"/>
    <w:lvl w:ilvl="0" w:tplc="EF96DACA">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C36208"/>
    <w:multiLevelType w:val="hybridMultilevel"/>
    <w:tmpl w:val="2750A01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37240E"/>
    <w:multiLevelType w:val="hybridMultilevel"/>
    <w:tmpl w:val="5D389E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7F11A4"/>
    <w:multiLevelType w:val="hybridMultilevel"/>
    <w:tmpl w:val="D5D6F0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3E27FEF"/>
    <w:multiLevelType w:val="hybridMultilevel"/>
    <w:tmpl w:val="8F9A9B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AB125F8"/>
    <w:multiLevelType w:val="hybridMultilevel"/>
    <w:tmpl w:val="DF38E456"/>
    <w:lvl w:ilvl="0" w:tplc="698A641C">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1"/>
  </w:num>
  <w:num w:numId="5">
    <w:abstractNumId w:val="7"/>
  </w:num>
  <w:num w:numId="6">
    <w:abstractNumId w:val="6"/>
  </w:num>
  <w:num w:numId="7">
    <w:abstractNumId w:val="2"/>
  </w:num>
  <w:num w:numId="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US" w:vendorID="64" w:dllVersion="5" w:nlCheck="1" w:checkStyle="1"/>
  <w:activeWritingStyle w:appName="MSWord" w:lang="zh-CN" w:vendorID="64" w:dllVersion="5"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1BF0"/>
    <w:rsid w:val="000020AE"/>
    <w:rsid w:val="00002480"/>
    <w:rsid w:val="00002993"/>
    <w:rsid w:val="00003DAD"/>
    <w:rsid w:val="00003F67"/>
    <w:rsid w:val="0000526E"/>
    <w:rsid w:val="0000585D"/>
    <w:rsid w:val="00005867"/>
    <w:rsid w:val="00006722"/>
    <w:rsid w:val="00006D48"/>
    <w:rsid w:val="0000746F"/>
    <w:rsid w:val="00011965"/>
    <w:rsid w:val="00011C81"/>
    <w:rsid w:val="000121D8"/>
    <w:rsid w:val="00012977"/>
    <w:rsid w:val="00013589"/>
    <w:rsid w:val="00013E09"/>
    <w:rsid w:val="000152F8"/>
    <w:rsid w:val="00015391"/>
    <w:rsid w:val="000153BC"/>
    <w:rsid w:val="00015C84"/>
    <w:rsid w:val="00015CCE"/>
    <w:rsid w:val="00016648"/>
    <w:rsid w:val="00016CB8"/>
    <w:rsid w:val="00017AD0"/>
    <w:rsid w:val="000202F8"/>
    <w:rsid w:val="00020A67"/>
    <w:rsid w:val="00021B75"/>
    <w:rsid w:val="0002248D"/>
    <w:rsid w:val="0002295B"/>
    <w:rsid w:val="000233EB"/>
    <w:rsid w:val="000250DC"/>
    <w:rsid w:val="0002541F"/>
    <w:rsid w:val="000265FB"/>
    <w:rsid w:val="00026CD4"/>
    <w:rsid w:val="00030203"/>
    <w:rsid w:val="000303E4"/>
    <w:rsid w:val="00030920"/>
    <w:rsid w:val="000314F2"/>
    <w:rsid w:val="00031719"/>
    <w:rsid w:val="00032E94"/>
    <w:rsid w:val="000347B8"/>
    <w:rsid w:val="00034F0A"/>
    <w:rsid w:val="00035AB3"/>
    <w:rsid w:val="00035C47"/>
    <w:rsid w:val="00036173"/>
    <w:rsid w:val="000362AC"/>
    <w:rsid w:val="000363F1"/>
    <w:rsid w:val="00036F30"/>
    <w:rsid w:val="00037CFA"/>
    <w:rsid w:val="00037D1D"/>
    <w:rsid w:val="000403E1"/>
    <w:rsid w:val="0004138B"/>
    <w:rsid w:val="00041629"/>
    <w:rsid w:val="00041B80"/>
    <w:rsid w:val="00041B9E"/>
    <w:rsid w:val="00042389"/>
    <w:rsid w:val="00042571"/>
    <w:rsid w:val="00043099"/>
    <w:rsid w:val="000435CB"/>
    <w:rsid w:val="00043A37"/>
    <w:rsid w:val="00043C51"/>
    <w:rsid w:val="000444FD"/>
    <w:rsid w:val="000453D0"/>
    <w:rsid w:val="0004555C"/>
    <w:rsid w:val="00045F4C"/>
    <w:rsid w:val="0004633C"/>
    <w:rsid w:val="000502DD"/>
    <w:rsid w:val="00052B2C"/>
    <w:rsid w:val="000555B2"/>
    <w:rsid w:val="00056CBF"/>
    <w:rsid w:val="000618D2"/>
    <w:rsid w:val="00061D2B"/>
    <w:rsid w:val="00061D63"/>
    <w:rsid w:val="00063B2C"/>
    <w:rsid w:val="00063C53"/>
    <w:rsid w:val="000648E4"/>
    <w:rsid w:val="000657C0"/>
    <w:rsid w:val="00065827"/>
    <w:rsid w:val="00066137"/>
    <w:rsid w:val="00066D63"/>
    <w:rsid w:val="000704F5"/>
    <w:rsid w:val="000706D0"/>
    <w:rsid w:val="00070F2C"/>
    <w:rsid w:val="00070FEF"/>
    <w:rsid w:val="000711D0"/>
    <w:rsid w:val="00071866"/>
    <w:rsid w:val="00073CD4"/>
    <w:rsid w:val="00076C4C"/>
    <w:rsid w:val="00077440"/>
    <w:rsid w:val="00077955"/>
    <w:rsid w:val="0008050D"/>
    <w:rsid w:val="00080E86"/>
    <w:rsid w:val="00081AFC"/>
    <w:rsid w:val="0008389D"/>
    <w:rsid w:val="000856C5"/>
    <w:rsid w:val="00085C05"/>
    <w:rsid w:val="00086571"/>
    <w:rsid w:val="00086D94"/>
    <w:rsid w:val="00087B64"/>
    <w:rsid w:val="00091984"/>
    <w:rsid w:val="00091E57"/>
    <w:rsid w:val="00091E5B"/>
    <w:rsid w:val="0009245E"/>
    <w:rsid w:val="00092959"/>
    <w:rsid w:val="00093257"/>
    <w:rsid w:val="0009362E"/>
    <w:rsid w:val="0009375D"/>
    <w:rsid w:val="00093F14"/>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4A9B"/>
    <w:rsid w:val="000A56CE"/>
    <w:rsid w:val="000A5C23"/>
    <w:rsid w:val="000A66F3"/>
    <w:rsid w:val="000A741F"/>
    <w:rsid w:val="000B0254"/>
    <w:rsid w:val="000B0477"/>
    <w:rsid w:val="000B0787"/>
    <w:rsid w:val="000B21A5"/>
    <w:rsid w:val="000B51FD"/>
    <w:rsid w:val="000B54AF"/>
    <w:rsid w:val="000B586B"/>
    <w:rsid w:val="000B5AB7"/>
    <w:rsid w:val="000B5CFA"/>
    <w:rsid w:val="000B5E78"/>
    <w:rsid w:val="000B735A"/>
    <w:rsid w:val="000B7540"/>
    <w:rsid w:val="000B7767"/>
    <w:rsid w:val="000B7828"/>
    <w:rsid w:val="000B7DD6"/>
    <w:rsid w:val="000C02B1"/>
    <w:rsid w:val="000C1A48"/>
    <w:rsid w:val="000C224E"/>
    <w:rsid w:val="000C4057"/>
    <w:rsid w:val="000C4F40"/>
    <w:rsid w:val="000C5131"/>
    <w:rsid w:val="000C513F"/>
    <w:rsid w:val="000C5C48"/>
    <w:rsid w:val="000C61AB"/>
    <w:rsid w:val="000C6B94"/>
    <w:rsid w:val="000C6D5E"/>
    <w:rsid w:val="000C737B"/>
    <w:rsid w:val="000C7ACE"/>
    <w:rsid w:val="000C7B03"/>
    <w:rsid w:val="000C7BEA"/>
    <w:rsid w:val="000D0D66"/>
    <w:rsid w:val="000D0F96"/>
    <w:rsid w:val="000D15FD"/>
    <w:rsid w:val="000D216E"/>
    <w:rsid w:val="000D21BE"/>
    <w:rsid w:val="000D2622"/>
    <w:rsid w:val="000D2636"/>
    <w:rsid w:val="000D3D41"/>
    <w:rsid w:val="000D65F4"/>
    <w:rsid w:val="000D72BE"/>
    <w:rsid w:val="000D73FA"/>
    <w:rsid w:val="000D7702"/>
    <w:rsid w:val="000E1ADC"/>
    <w:rsid w:val="000E1C50"/>
    <w:rsid w:val="000E25C9"/>
    <w:rsid w:val="000E3A74"/>
    <w:rsid w:val="000E4799"/>
    <w:rsid w:val="000E49F9"/>
    <w:rsid w:val="000E4C97"/>
    <w:rsid w:val="000E5563"/>
    <w:rsid w:val="000E5767"/>
    <w:rsid w:val="000E67DD"/>
    <w:rsid w:val="000F27D0"/>
    <w:rsid w:val="000F6A2E"/>
    <w:rsid w:val="000F6FE6"/>
    <w:rsid w:val="000F79D1"/>
    <w:rsid w:val="0010053C"/>
    <w:rsid w:val="0010085A"/>
    <w:rsid w:val="00100F3B"/>
    <w:rsid w:val="0010272B"/>
    <w:rsid w:val="001042A0"/>
    <w:rsid w:val="00104AFC"/>
    <w:rsid w:val="0010676B"/>
    <w:rsid w:val="00106E70"/>
    <w:rsid w:val="0010741C"/>
    <w:rsid w:val="00107CAD"/>
    <w:rsid w:val="00107D72"/>
    <w:rsid w:val="00107F58"/>
    <w:rsid w:val="001100A3"/>
    <w:rsid w:val="001113B8"/>
    <w:rsid w:val="00111CF7"/>
    <w:rsid w:val="00112A79"/>
    <w:rsid w:val="00112C1A"/>
    <w:rsid w:val="00113B55"/>
    <w:rsid w:val="00113CA2"/>
    <w:rsid w:val="001167E2"/>
    <w:rsid w:val="0011747F"/>
    <w:rsid w:val="00120082"/>
    <w:rsid w:val="001206AA"/>
    <w:rsid w:val="001239E6"/>
    <w:rsid w:val="001240C6"/>
    <w:rsid w:val="001245DA"/>
    <w:rsid w:val="00125543"/>
    <w:rsid w:val="001257FC"/>
    <w:rsid w:val="00125F7D"/>
    <w:rsid w:val="00126A73"/>
    <w:rsid w:val="00126D72"/>
    <w:rsid w:val="00127565"/>
    <w:rsid w:val="00127BA7"/>
    <w:rsid w:val="00127C6B"/>
    <w:rsid w:val="00130397"/>
    <w:rsid w:val="00131D38"/>
    <w:rsid w:val="001335CC"/>
    <w:rsid w:val="00133A6E"/>
    <w:rsid w:val="00133C5F"/>
    <w:rsid w:val="00133F6C"/>
    <w:rsid w:val="0013404F"/>
    <w:rsid w:val="00136A39"/>
    <w:rsid w:val="00136A6C"/>
    <w:rsid w:val="00137A2D"/>
    <w:rsid w:val="001401A0"/>
    <w:rsid w:val="00140338"/>
    <w:rsid w:val="001416E0"/>
    <w:rsid w:val="00141A0C"/>
    <w:rsid w:val="001424D2"/>
    <w:rsid w:val="001424F8"/>
    <w:rsid w:val="00142752"/>
    <w:rsid w:val="00142775"/>
    <w:rsid w:val="00142AE1"/>
    <w:rsid w:val="00142F8E"/>
    <w:rsid w:val="001439AD"/>
    <w:rsid w:val="001444E2"/>
    <w:rsid w:val="0014524C"/>
    <w:rsid w:val="00146D91"/>
    <w:rsid w:val="00147408"/>
    <w:rsid w:val="00147B9C"/>
    <w:rsid w:val="00150792"/>
    <w:rsid w:val="00152220"/>
    <w:rsid w:val="001522B1"/>
    <w:rsid w:val="0015308A"/>
    <w:rsid w:val="001532CE"/>
    <w:rsid w:val="00153323"/>
    <w:rsid w:val="00153789"/>
    <w:rsid w:val="00153DA3"/>
    <w:rsid w:val="001542AA"/>
    <w:rsid w:val="00154C65"/>
    <w:rsid w:val="00156AE9"/>
    <w:rsid w:val="00156F86"/>
    <w:rsid w:val="001629A3"/>
    <w:rsid w:val="00163293"/>
    <w:rsid w:val="00164253"/>
    <w:rsid w:val="0016554C"/>
    <w:rsid w:val="00166484"/>
    <w:rsid w:val="001667D0"/>
    <w:rsid w:val="00167B14"/>
    <w:rsid w:val="00167C34"/>
    <w:rsid w:val="00167D08"/>
    <w:rsid w:val="00170666"/>
    <w:rsid w:val="00171AE5"/>
    <w:rsid w:val="0017343F"/>
    <w:rsid w:val="001736D1"/>
    <w:rsid w:val="00174BB2"/>
    <w:rsid w:val="00174C61"/>
    <w:rsid w:val="0017539E"/>
    <w:rsid w:val="001755B2"/>
    <w:rsid w:val="001756D8"/>
    <w:rsid w:val="001757B2"/>
    <w:rsid w:val="00176F85"/>
    <w:rsid w:val="00180305"/>
    <w:rsid w:val="00181806"/>
    <w:rsid w:val="001821BC"/>
    <w:rsid w:val="00182CCB"/>
    <w:rsid w:val="00182D24"/>
    <w:rsid w:val="00183D2C"/>
    <w:rsid w:val="00184730"/>
    <w:rsid w:val="00184B73"/>
    <w:rsid w:val="00185D86"/>
    <w:rsid w:val="00186EF8"/>
    <w:rsid w:val="00187C58"/>
    <w:rsid w:val="00187D7B"/>
    <w:rsid w:val="00190D82"/>
    <w:rsid w:val="001923AB"/>
    <w:rsid w:val="0019507E"/>
    <w:rsid w:val="001958E4"/>
    <w:rsid w:val="00195CF4"/>
    <w:rsid w:val="001971AE"/>
    <w:rsid w:val="001979F6"/>
    <w:rsid w:val="001A01A6"/>
    <w:rsid w:val="001A0299"/>
    <w:rsid w:val="001A047A"/>
    <w:rsid w:val="001A198D"/>
    <w:rsid w:val="001A2372"/>
    <w:rsid w:val="001A4496"/>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0079"/>
    <w:rsid w:val="001C13DD"/>
    <w:rsid w:val="001C18AC"/>
    <w:rsid w:val="001C3566"/>
    <w:rsid w:val="001C38E9"/>
    <w:rsid w:val="001C413E"/>
    <w:rsid w:val="001C4BA7"/>
    <w:rsid w:val="001C4C73"/>
    <w:rsid w:val="001C5893"/>
    <w:rsid w:val="001C5B14"/>
    <w:rsid w:val="001C5D0F"/>
    <w:rsid w:val="001C630A"/>
    <w:rsid w:val="001C651A"/>
    <w:rsid w:val="001C7241"/>
    <w:rsid w:val="001C7473"/>
    <w:rsid w:val="001C7CED"/>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E6F65"/>
    <w:rsid w:val="001F0631"/>
    <w:rsid w:val="001F1AD9"/>
    <w:rsid w:val="001F3820"/>
    <w:rsid w:val="001F4FD5"/>
    <w:rsid w:val="001F500E"/>
    <w:rsid w:val="001F6DD2"/>
    <w:rsid w:val="00200EF1"/>
    <w:rsid w:val="00202106"/>
    <w:rsid w:val="00202226"/>
    <w:rsid w:val="00203216"/>
    <w:rsid w:val="002060FA"/>
    <w:rsid w:val="00206533"/>
    <w:rsid w:val="0020680F"/>
    <w:rsid w:val="00211569"/>
    <w:rsid w:val="00212056"/>
    <w:rsid w:val="002122F0"/>
    <w:rsid w:val="00212E9D"/>
    <w:rsid w:val="0021363F"/>
    <w:rsid w:val="002136C8"/>
    <w:rsid w:val="00213C41"/>
    <w:rsid w:val="00214676"/>
    <w:rsid w:val="002149B6"/>
    <w:rsid w:val="00215FC8"/>
    <w:rsid w:val="00216DCA"/>
    <w:rsid w:val="00216E2F"/>
    <w:rsid w:val="00217D5C"/>
    <w:rsid w:val="00221176"/>
    <w:rsid w:val="002214D3"/>
    <w:rsid w:val="00221EC3"/>
    <w:rsid w:val="002225D8"/>
    <w:rsid w:val="00222D33"/>
    <w:rsid w:val="00224AD8"/>
    <w:rsid w:val="00225803"/>
    <w:rsid w:val="002265FB"/>
    <w:rsid w:val="00226F0A"/>
    <w:rsid w:val="00227447"/>
    <w:rsid w:val="00227558"/>
    <w:rsid w:val="00227CB5"/>
    <w:rsid w:val="00230943"/>
    <w:rsid w:val="002312E0"/>
    <w:rsid w:val="00232A41"/>
    <w:rsid w:val="00233315"/>
    <w:rsid w:val="00233A95"/>
    <w:rsid w:val="002349EF"/>
    <w:rsid w:val="00234DC4"/>
    <w:rsid w:val="00234F38"/>
    <w:rsid w:val="0023664F"/>
    <w:rsid w:val="00236838"/>
    <w:rsid w:val="00236F3D"/>
    <w:rsid w:val="00237240"/>
    <w:rsid w:val="00237CAF"/>
    <w:rsid w:val="00237E46"/>
    <w:rsid w:val="00240B84"/>
    <w:rsid w:val="00240CE1"/>
    <w:rsid w:val="00241098"/>
    <w:rsid w:val="0024155D"/>
    <w:rsid w:val="00241C12"/>
    <w:rsid w:val="00241C4F"/>
    <w:rsid w:val="00242974"/>
    <w:rsid w:val="00244455"/>
    <w:rsid w:val="00244474"/>
    <w:rsid w:val="00244A47"/>
    <w:rsid w:val="002509F5"/>
    <w:rsid w:val="0025147C"/>
    <w:rsid w:val="002525C9"/>
    <w:rsid w:val="00252780"/>
    <w:rsid w:val="00252B5F"/>
    <w:rsid w:val="0025309D"/>
    <w:rsid w:val="00254DB8"/>
    <w:rsid w:val="002553B3"/>
    <w:rsid w:val="00255424"/>
    <w:rsid w:val="00256928"/>
    <w:rsid w:val="0026139D"/>
    <w:rsid w:val="00262018"/>
    <w:rsid w:val="00262C46"/>
    <w:rsid w:val="00262F12"/>
    <w:rsid w:val="00264ACA"/>
    <w:rsid w:val="00264FC7"/>
    <w:rsid w:val="002660F8"/>
    <w:rsid w:val="002664C8"/>
    <w:rsid w:val="00266550"/>
    <w:rsid w:val="002668A1"/>
    <w:rsid w:val="00267021"/>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797"/>
    <w:rsid w:val="00287689"/>
    <w:rsid w:val="0029189C"/>
    <w:rsid w:val="00291F3E"/>
    <w:rsid w:val="00294D59"/>
    <w:rsid w:val="00295CF6"/>
    <w:rsid w:val="00297999"/>
    <w:rsid w:val="00297BA8"/>
    <w:rsid w:val="002A0FDA"/>
    <w:rsid w:val="002A2079"/>
    <w:rsid w:val="002A25E7"/>
    <w:rsid w:val="002A263F"/>
    <w:rsid w:val="002A3367"/>
    <w:rsid w:val="002A34D0"/>
    <w:rsid w:val="002A3508"/>
    <w:rsid w:val="002A47F2"/>
    <w:rsid w:val="002A5E6E"/>
    <w:rsid w:val="002A5F67"/>
    <w:rsid w:val="002A6C72"/>
    <w:rsid w:val="002A7062"/>
    <w:rsid w:val="002B0AC8"/>
    <w:rsid w:val="002B2B9D"/>
    <w:rsid w:val="002B2C29"/>
    <w:rsid w:val="002B55C7"/>
    <w:rsid w:val="002B63BC"/>
    <w:rsid w:val="002B667C"/>
    <w:rsid w:val="002B7EF1"/>
    <w:rsid w:val="002C017B"/>
    <w:rsid w:val="002C050A"/>
    <w:rsid w:val="002C05EB"/>
    <w:rsid w:val="002C1CD7"/>
    <w:rsid w:val="002C3195"/>
    <w:rsid w:val="002C3D19"/>
    <w:rsid w:val="002C3FB4"/>
    <w:rsid w:val="002C40FE"/>
    <w:rsid w:val="002C4324"/>
    <w:rsid w:val="002D0934"/>
    <w:rsid w:val="002D0AE4"/>
    <w:rsid w:val="002D0C83"/>
    <w:rsid w:val="002D1F9F"/>
    <w:rsid w:val="002D4081"/>
    <w:rsid w:val="002D4CEC"/>
    <w:rsid w:val="002D5122"/>
    <w:rsid w:val="002D5CB0"/>
    <w:rsid w:val="002D5E11"/>
    <w:rsid w:val="002D61A8"/>
    <w:rsid w:val="002D6E51"/>
    <w:rsid w:val="002D773F"/>
    <w:rsid w:val="002D77E2"/>
    <w:rsid w:val="002E0B88"/>
    <w:rsid w:val="002E14B4"/>
    <w:rsid w:val="002E181B"/>
    <w:rsid w:val="002E1986"/>
    <w:rsid w:val="002E3FB7"/>
    <w:rsid w:val="002E4EC4"/>
    <w:rsid w:val="002E4F4A"/>
    <w:rsid w:val="002E5210"/>
    <w:rsid w:val="002E569E"/>
    <w:rsid w:val="002E5AC5"/>
    <w:rsid w:val="002E6216"/>
    <w:rsid w:val="002E623B"/>
    <w:rsid w:val="002E6FD9"/>
    <w:rsid w:val="002E70AF"/>
    <w:rsid w:val="002E77D4"/>
    <w:rsid w:val="002F03A9"/>
    <w:rsid w:val="002F113A"/>
    <w:rsid w:val="002F2A63"/>
    <w:rsid w:val="002F2B02"/>
    <w:rsid w:val="002F3262"/>
    <w:rsid w:val="002F35E2"/>
    <w:rsid w:val="002F3897"/>
    <w:rsid w:val="002F3A77"/>
    <w:rsid w:val="002F4F9A"/>
    <w:rsid w:val="002F620A"/>
    <w:rsid w:val="002F66BF"/>
    <w:rsid w:val="002F6BD9"/>
    <w:rsid w:val="002F6C55"/>
    <w:rsid w:val="002F6EE1"/>
    <w:rsid w:val="002F7854"/>
    <w:rsid w:val="003001FD"/>
    <w:rsid w:val="00300B68"/>
    <w:rsid w:val="00302BB5"/>
    <w:rsid w:val="003058B2"/>
    <w:rsid w:val="00306591"/>
    <w:rsid w:val="00306AF0"/>
    <w:rsid w:val="0030761C"/>
    <w:rsid w:val="003077A7"/>
    <w:rsid w:val="00311C13"/>
    <w:rsid w:val="003121BE"/>
    <w:rsid w:val="00312CF5"/>
    <w:rsid w:val="00313825"/>
    <w:rsid w:val="00313ADB"/>
    <w:rsid w:val="00315510"/>
    <w:rsid w:val="00315F35"/>
    <w:rsid w:val="00316F6B"/>
    <w:rsid w:val="00320783"/>
    <w:rsid w:val="00320EFA"/>
    <w:rsid w:val="00321DB8"/>
    <w:rsid w:val="003243C8"/>
    <w:rsid w:val="003268A1"/>
    <w:rsid w:val="00326CDF"/>
    <w:rsid w:val="00326D62"/>
    <w:rsid w:val="00327ADA"/>
    <w:rsid w:val="00327B9A"/>
    <w:rsid w:val="00327F13"/>
    <w:rsid w:val="003308FD"/>
    <w:rsid w:val="00330DCC"/>
    <w:rsid w:val="00331C97"/>
    <w:rsid w:val="00331DCA"/>
    <w:rsid w:val="0033222A"/>
    <w:rsid w:val="00332962"/>
    <w:rsid w:val="00332E2E"/>
    <w:rsid w:val="00332F57"/>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75"/>
    <w:rsid w:val="003511E4"/>
    <w:rsid w:val="003518EA"/>
    <w:rsid w:val="00351AB1"/>
    <w:rsid w:val="00352E52"/>
    <w:rsid w:val="0035484B"/>
    <w:rsid w:val="00354855"/>
    <w:rsid w:val="00354C43"/>
    <w:rsid w:val="00355393"/>
    <w:rsid w:val="00356CE8"/>
    <w:rsid w:val="00357FB9"/>
    <w:rsid w:val="00360644"/>
    <w:rsid w:val="00360A98"/>
    <w:rsid w:val="00361803"/>
    <w:rsid w:val="00361FE9"/>
    <w:rsid w:val="003633AD"/>
    <w:rsid w:val="00363CDE"/>
    <w:rsid w:val="0036472C"/>
    <w:rsid w:val="00366AB7"/>
    <w:rsid w:val="003708C7"/>
    <w:rsid w:val="00372A13"/>
    <w:rsid w:val="00372C01"/>
    <w:rsid w:val="00373441"/>
    <w:rsid w:val="00373470"/>
    <w:rsid w:val="00373B61"/>
    <w:rsid w:val="00373D3E"/>
    <w:rsid w:val="00373DB8"/>
    <w:rsid w:val="00374A5C"/>
    <w:rsid w:val="0037599B"/>
    <w:rsid w:val="00376210"/>
    <w:rsid w:val="0037636D"/>
    <w:rsid w:val="00376731"/>
    <w:rsid w:val="00376BC4"/>
    <w:rsid w:val="00377B67"/>
    <w:rsid w:val="00377E05"/>
    <w:rsid w:val="00381549"/>
    <w:rsid w:val="00382F2A"/>
    <w:rsid w:val="00383A91"/>
    <w:rsid w:val="00383AFA"/>
    <w:rsid w:val="0038455D"/>
    <w:rsid w:val="003845B6"/>
    <w:rsid w:val="00384AFC"/>
    <w:rsid w:val="003857C4"/>
    <w:rsid w:val="003864C0"/>
    <w:rsid w:val="00386D9C"/>
    <w:rsid w:val="00387304"/>
    <w:rsid w:val="00387D8D"/>
    <w:rsid w:val="00390EB1"/>
    <w:rsid w:val="00392DA8"/>
    <w:rsid w:val="00393320"/>
    <w:rsid w:val="00393840"/>
    <w:rsid w:val="00393BEC"/>
    <w:rsid w:val="00393C0E"/>
    <w:rsid w:val="003A0BAD"/>
    <w:rsid w:val="003A0CF1"/>
    <w:rsid w:val="003A277C"/>
    <w:rsid w:val="003A32DE"/>
    <w:rsid w:val="003A3607"/>
    <w:rsid w:val="003A3F19"/>
    <w:rsid w:val="003A4655"/>
    <w:rsid w:val="003A601E"/>
    <w:rsid w:val="003A6024"/>
    <w:rsid w:val="003A630B"/>
    <w:rsid w:val="003A6561"/>
    <w:rsid w:val="003A66FA"/>
    <w:rsid w:val="003A6BF5"/>
    <w:rsid w:val="003A7272"/>
    <w:rsid w:val="003A7556"/>
    <w:rsid w:val="003A7FCF"/>
    <w:rsid w:val="003B0EB6"/>
    <w:rsid w:val="003B1B78"/>
    <w:rsid w:val="003B1F5A"/>
    <w:rsid w:val="003B2A8D"/>
    <w:rsid w:val="003B455E"/>
    <w:rsid w:val="003B5979"/>
    <w:rsid w:val="003B60D0"/>
    <w:rsid w:val="003B6292"/>
    <w:rsid w:val="003B6B60"/>
    <w:rsid w:val="003B6C53"/>
    <w:rsid w:val="003B7E94"/>
    <w:rsid w:val="003C0A36"/>
    <w:rsid w:val="003C1159"/>
    <w:rsid w:val="003C1493"/>
    <w:rsid w:val="003C2726"/>
    <w:rsid w:val="003C285F"/>
    <w:rsid w:val="003C3780"/>
    <w:rsid w:val="003C3D53"/>
    <w:rsid w:val="003C51B1"/>
    <w:rsid w:val="003C55C1"/>
    <w:rsid w:val="003C71E0"/>
    <w:rsid w:val="003C7C04"/>
    <w:rsid w:val="003D066F"/>
    <w:rsid w:val="003D223A"/>
    <w:rsid w:val="003D4B8C"/>
    <w:rsid w:val="003D53C9"/>
    <w:rsid w:val="003D57C9"/>
    <w:rsid w:val="003D679E"/>
    <w:rsid w:val="003E0104"/>
    <w:rsid w:val="003E1000"/>
    <w:rsid w:val="003E1730"/>
    <w:rsid w:val="003E273E"/>
    <w:rsid w:val="003E3EC0"/>
    <w:rsid w:val="003E4D42"/>
    <w:rsid w:val="003E5186"/>
    <w:rsid w:val="003E6F85"/>
    <w:rsid w:val="003E7874"/>
    <w:rsid w:val="003E7D91"/>
    <w:rsid w:val="003F1B94"/>
    <w:rsid w:val="003F2384"/>
    <w:rsid w:val="003F24A5"/>
    <w:rsid w:val="003F253B"/>
    <w:rsid w:val="003F254D"/>
    <w:rsid w:val="003F289F"/>
    <w:rsid w:val="003F3E0E"/>
    <w:rsid w:val="004002C8"/>
    <w:rsid w:val="00400645"/>
    <w:rsid w:val="004014E0"/>
    <w:rsid w:val="00401651"/>
    <w:rsid w:val="00402908"/>
    <w:rsid w:val="0040304B"/>
    <w:rsid w:val="00403996"/>
    <w:rsid w:val="00403FA5"/>
    <w:rsid w:val="004051BB"/>
    <w:rsid w:val="004072DB"/>
    <w:rsid w:val="004079D8"/>
    <w:rsid w:val="004105F8"/>
    <w:rsid w:val="00410B6E"/>
    <w:rsid w:val="00410E5A"/>
    <w:rsid w:val="00411BB2"/>
    <w:rsid w:val="00413D1F"/>
    <w:rsid w:val="00414EDC"/>
    <w:rsid w:val="00415641"/>
    <w:rsid w:val="0041675D"/>
    <w:rsid w:val="00416DBF"/>
    <w:rsid w:val="00417264"/>
    <w:rsid w:val="00420C86"/>
    <w:rsid w:val="00420FA5"/>
    <w:rsid w:val="004224CF"/>
    <w:rsid w:val="0042270A"/>
    <w:rsid w:val="00422778"/>
    <w:rsid w:val="00422CBD"/>
    <w:rsid w:val="00424DB1"/>
    <w:rsid w:val="004258C8"/>
    <w:rsid w:val="0042674B"/>
    <w:rsid w:val="00426906"/>
    <w:rsid w:val="004272AE"/>
    <w:rsid w:val="004318EB"/>
    <w:rsid w:val="00433259"/>
    <w:rsid w:val="0043487D"/>
    <w:rsid w:val="004349F2"/>
    <w:rsid w:val="00435176"/>
    <w:rsid w:val="0043541D"/>
    <w:rsid w:val="0043602A"/>
    <w:rsid w:val="004405A8"/>
    <w:rsid w:val="00440AE7"/>
    <w:rsid w:val="00442269"/>
    <w:rsid w:val="004430BF"/>
    <w:rsid w:val="00447349"/>
    <w:rsid w:val="004503DF"/>
    <w:rsid w:val="0045099B"/>
    <w:rsid w:val="00450D7A"/>
    <w:rsid w:val="00452197"/>
    <w:rsid w:val="004535F6"/>
    <w:rsid w:val="00453AA5"/>
    <w:rsid w:val="004540F2"/>
    <w:rsid w:val="00456671"/>
    <w:rsid w:val="004568D5"/>
    <w:rsid w:val="00456C76"/>
    <w:rsid w:val="004571A1"/>
    <w:rsid w:val="00457503"/>
    <w:rsid w:val="0046051C"/>
    <w:rsid w:val="00461E31"/>
    <w:rsid w:val="00461EEF"/>
    <w:rsid w:val="00462788"/>
    <w:rsid w:val="00462FF8"/>
    <w:rsid w:val="0046357B"/>
    <w:rsid w:val="00464491"/>
    <w:rsid w:val="0046532E"/>
    <w:rsid w:val="00465AC3"/>
    <w:rsid w:val="00465CFB"/>
    <w:rsid w:val="00465FC1"/>
    <w:rsid w:val="00466E2A"/>
    <w:rsid w:val="00470311"/>
    <w:rsid w:val="004704B7"/>
    <w:rsid w:val="00470916"/>
    <w:rsid w:val="0047109B"/>
    <w:rsid w:val="004716C2"/>
    <w:rsid w:val="00472027"/>
    <w:rsid w:val="004737C3"/>
    <w:rsid w:val="004750A0"/>
    <w:rsid w:val="00475E74"/>
    <w:rsid w:val="00475E97"/>
    <w:rsid w:val="00476242"/>
    <w:rsid w:val="00477748"/>
    <w:rsid w:val="00477E0F"/>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505"/>
    <w:rsid w:val="004935B1"/>
    <w:rsid w:val="004945D0"/>
    <w:rsid w:val="0049601C"/>
    <w:rsid w:val="00496543"/>
    <w:rsid w:val="00497D94"/>
    <w:rsid w:val="00497F17"/>
    <w:rsid w:val="004A0B6F"/>
    <w:rsid w:val="004A1E59"/>
    <w:rsid w:val="004A3547"/>
    <w:rsid w:val="004A4B68"/>
    <w:rsid w:val="004A54E1"/>
    <w:rsid w:val="004A66A5"/>
    <w:rsid w:val="004A6B54"/>
    <w:rsid w:val="004A7A61"/>
    <w:rsid w:val="004A7CFD"/>
    <w:rsid w:val="004B10DB"/>
    <w:rsid w:val="004B1DB1"/>
    <w:rsid w:val="004B2387"/>
    <w:rsid w:val="004B3910"/>
    <w:rsid w:val="004B4F42"/>
    <w:rsid w:val="004B5F16"/>
    <w:rsid w:val="004B6A97"/>
    <w:rsid w:val="004B7B38"/>
    <w:rsid w:val="004C063B"/>
    <w:rsid w:val="004C0685"/>
    <w:rsid w:val="004C1520"/>
    <w:rsid w:val="004C1701"/>
    <w:rsid w:val="004C208E"/>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6C2E"/>
    <w:rsid w:val="004D6F6C"/>
    <w:rsid w:val="004D718D"/>
    <w:rsid w:val="004D7753"/>
    <w:rsid w:val="004D7EDD"/>
    <w:rsid w:val="004D7FE4"/>
    <w:rsid w:val="004E0114"/>
    <w:rsid w:val="004E1837"/>
    <w:rsid w:val="004E203F"/>
    <w:rsid w:val="004E20CA"/>
    <w:rsid w:val="004E28A5"/>
    <w:rsid w:val="004E352E"/>
    <w:rsid w:val="004E3CFE"/>
    <w:rsid w:val="004E4916"/>
    <w:rsid w:val="004E4D81"/>
    <w:rsid w:val="004E578E"/>
    <w:rsid w:val="004E66EB"/>
    <w:rsid w:val="004E688F"/>
    <w:rsid w:val="004E7310"/>
    <w:rsid w:val="004F02C8"/>
    <w:rsid w:val="004F0454"/>
    <w:rsid w:val="004F14C9"/>
    <w:rsid w:val="004F1AAD"/>
    <w:rsid w:val="004F3865"/>
    <w:rsid w:val="004F433F"/>
    <w:rsid w:val="004F545D"/>
    <w:rsid w:val="004F5786"/>
    <w:rsid w:val="004F588D"/>
    <w:rsid w:val="004F649A"/>
    <w:rsid w:val="004F668B"/>
    <w:rsid w:val="004F7531"/>
    <w:rsid w:val="00501B4F"/>
    <w:rsid w:val="00501FBC"/>
    <w:rsid w:val="005047D3"/>
    <w:rsid w:val="00504C32"/>
    <w:rsid w:val="00504FB4"/>
    <w:rsid w:val="00505BDD"/>
    <w:rsid w:val="005077ED"/>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540C"/>
    <w:rsid w:val="005263CD"/>
    <w:rsid w:val="00526706"/>
    <w:rsid w:val="005272E9"/>
    <w:rsid w:val="00527F21"/>
    <w:rsid w:val="00531768"/>
    <w:rsid w:val="00531C2C"/>
    <w:rsid w:val="00533D4F"/>
    <w:rsid w:val="00533FE0"/>
    <w:rsid w:val="00535133"/>
    <w:rsid w:val="00535E82"/>
    <w:rsid w:val="00536CE5"/>
    <w:rsid w:val="00537F2F"/>
    <w:rsid w:val="00540726"/>
    <w:rsid w:val="00541720"/>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3592"/>
    <w:rsid w:val="00553594"/>
    <w:rsid w:val="00555C96"/>
    <w:rsid w:val="00555DD4"/>
    <w:rsid w:val="0055629D"/>
    <w:rsid w:val="00557B9E"/>
    <w:rsid w:val="00557D7A"/>
    <w:rsid w:val="00557FF6"/>
    <w:rsid w:val="005603E2"/>
    <w:rsid w:val="00560529"/>
    <w:rsid w:val="00563B9D"/>
    <w:rsid w:val="00564407"/>
    <w:rsid w:val="00564486"/>
    <w:rsid w:val="0056514B"/>
    <w:rsid w:val="005651D5"/>
    <w:rsid w:val="00565BD6"/>
    <w:rsid w:val="005668E5"/>
    <w:rsid w:val="0056773D"/>
    <w:rsid w:val="00567FB8"/>
    <w:rsid w:val="0057081E"/>
    <w:rsid w:val="00571445"/>
    <w:rsid w:val="005714D4"/>
    <w:rsid w:val="005714FE"/>
    <w:rsid w:val="00572B66"/>
    <w:rsid w:val="0057457C"/>
    <w:rsid w:val="005745DF"/>
    <w:rsid w:val="005746B4"/>
    <w:rsid w:val="0057508B"/>
    <w:rsid w:val="00575E80"/>
    <w:rsid w:val="005762FA"/>
    <w:rsid w:val="00577889"/>
    <w:rsid w:val="00577FC7"/>
    <w:rsid w:val="00581127"/>
    <w:rsid w:val="00582166"/>
    <w:rsid w:val="0058244E"/>
    <w:rsid w:val="00582939"/>
    <w:rsid w:val="00582F0E"/>
    <w:rsid w:val="00583C93"/>
    <w:rsid w:val="0058440E"/>
    <w:rsid w:val="0058465D"/>
    <w:rsid w:val="005852CD"/>
    <w:rsid w:val="005857B8"/>
    <w:rsid w:val="00586C5D"/>
    <w:rsid w:val="00590F0D"/>
    <w:rsid w:val="005911BF"/>
    <w:rsid w:val="0059406C"/>
    <w:rsid w:val="0059442F"/>
    <w:rsid w:val="00594DD8"/>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4F94"/>
    <w:rsid w:val="005C52C9"/>
    <w:rsid w:val="005C6B06"/>
    <w:rsid w:val="005C7470"/>
    <w:rsid w:val="005C7C3C"/>
    <w:rsid w:val="005D0193"/>
    <w:rsid w:val="005D0C91"/>
    <w:rsid w:val="005D2FAA"/>
    <w:rsid w:val="005D50B6"/>
    <w:rsid w:val="005D50C9"/>
    <w:rsid w:val="005D5F52"/>
    <w:rsid w:val="005D6185"/>
    <w:rsid w:val="005D61C1"/>
    <w:rsid w:val="005D6278"/>
    <w:rsid w:val="005D7BE6"/>
    <w:rsid w:val="005D7D0B"/>
    <w:rsid w:val="005E072E"/>
    <w:rsid w:val="005E0861"/>
    <w:rsid w:val="005E0B28"/>
    <w:rsid w:val="005E1A5F"/>
    <w:rsid w:val="005E42CA"/>
    <w:rsid w:val="005E4A84"/>
    <w:rsid w:val="005E5210"/>
    <w:rsid w:val="005E5B35"/>
    <w:rsid w:val="005E6811"/>
    <w:rsid w:val="005E7A57"/>
    <w:rsid w:val="005E7DD5"/>
    <w:rsid w:val="005F076D"/>
    <w:rsid w:val="005F2765"/>
    <w:rsid w:val="005F2DDA"/>
    <w:rsid w:val="005F48F8"/>
    <w:rsid w:val="005F5596"/>
    <w:rsid w:val="005F5D64"/>
    <w:rsid w:val="005F5DAD"/>
    <w:rsid w:val="005F6853"/>
    <w:rsid w:val="005F76FE"/>
    <w:rsid w:val="00601A6A"/>
    <w:rsid w:val="00601F42"/>
    <w:rsid w:val="0060240C"/>
    <w:rsid w:val="00604F13"/>
    <w:rsid w:val="00605E5D"/>
    <w:rsid w:val="006060C6"/>
    <w:rsid w:val="006064E5"/>
    <w:rsid w:val="00606BF8"/>
    <w:rsid w:val="00610E1D"/>
    <w:rsid w:val="006132F4"/>
    <w:rsid w:val="00615316"/>
    <w:rsid w:val="00615950"/>
    <w:rsid w:val="00615D15"/>
    <w:rsid w:val="00617EC8"/>
    <w:rsid w:val="006203F1"/>
    <w:rsid w:val="00620463"/>
    <w:rsid w:val="0062061F"/>
    <w:rsid w:val="00620C29"/>
    <w:rsid w:val="00620E21"/>
    <w:rsid w:val="00621BA9"/>
    <w:rsid w:val="00622D2C"/>
    <w:rsid w:val="00624B4E"/>
    <w:rsid w:val="00624C4F"/>
    <w:rsid w:val="0062539B"/>
    <w:rsid w:val="00625557"/>
    <w:rsid w:val="00625E7B"/>
    <w:rsid w:val="0062602F"/>
    <w:rsid w:val="0062698A"/>
    <w:rsid w:val="00627D37"/>
    <w:rsid w:val="00630045"/>
    <w:rsid w:val="0063028C"/>
    <w:rsid w:val="006307C4"/>
    <w:rsid w:val="00630A24"/>
    <w:rsid w:val="00634B56"/>
    <w:rsid w:val="00634BF0"/>
    <w:rsid w:val="00634FFC"/>
    <w:rsid w:val="00635556"/>
    <w:rsid w:val="0063700A"/>
    <w:rsid w:val="00640649"/>
    <w:rsid w:val="00640932"/>
    <w:rsid w:val="00640B70"/>
    <w:rsid w:val="00640C53"/>
    <w:rsid w:val="00641774"/>
    <w:rsid w:val="00642062"/>
    <w:rsid w:val="0064267C"/>
    <w:rsid w:val="00642933"/>
    <w:rsid w:val="00643508"/>
    <w:rsid w:val="0064362B"/>
    <w:rsid w:val="006443ED"/>
    <w:rsid w:val="0064636B"/>
    <w:rsid w:val="006464A8"/>
    <w:rsid w:val="00650EB1"/>
    <w:rsid w:val="006518A2"/>
    <w:rsid w:val="00651AFF"/>
    <w:rsid w:val="00652F79"/>
    <w:rsid w:val="00653BE5"/>
    <w:rsid w:val="00655C05"/>
    <w:rsid w:val="00656773"/>
    <w:rsid w:val="00657A14"/>
    <w:rsid w:val="00661A5E"/>
    <w:rsid w:val="00662FBF"/>
    <w:rsid w:val="00663835"/>
    <w:rsid w:val="00664333"/>
    <w:rsid w:val="006646CC"/>
    <w:rsid w:val="006647D6"/>
    <w:rsid w:val="00665200"/>
    <w:rsid w:val="00665406"/>
    <w:rsid w:val="006663B5"/>
    <w:rsid w:val="006668A1"/>
    <w:rsid w:val="006676FB"/>
    <w:rsid w:val="00667C57"/>
    <w:rsid w:val="00667E16"/>
    <w:rsid w:val="00670033"/>
    <w:rsid w:val="00670678"/>
    <w:rsid w:val="00670C68"/>
    <w:rsid w:val="00671413"/>
    <w:rsid w:val="006726AC"/>
    <w:rsid w:val="0067341A"/>
    <w:rsid w:val="0067467D"/>
    <w:rsid w:val="0067574E"/>
    <w:rsid w:val="00676179"/>
    <w:rsid w:val="00676F5D"/>
    <w:rsid w:val="006800A5"/>
    <w:rsid w:val="00680D01"/>
    <w:rsid w:val="00681030"/>
    <w:rsid w:val="00682210"/>
    <w:rsid w:val="00682396"/>
    <w:rsid w:val="00682468"/>
    <w:rsid w:val="00682E27"/>
    <w:rsid w:val="00682EEA"/>
    <w:rsid w:val="006837B5"/>
    <w:rsid w:val="00683B81"/>
    <w:rsid w:val="00683E49"/>
    <w:rsid w:val="00685606"/>
    <w:rsid w:val="006866C9"/>
    <w:rsid w:val="00686F69"/>
    <w:rsid w:val="006905BB"/>
    <w:rsid w:val="006912B6"/>
    <w:rsid w:val="00691BA6"/>
    <w:rsid w:val="0069218F"/>
    <w:rsid w:val="006948EA"/>
    <w:rsid w:val="00695426"/>
    <w:rsid w:val="0069583A"/>
    <w:rsid w:val="006963D6"/>
    <w:rsid w:val="006963F5"/>
    <w:rsid w:val="006967E4"/>
    <w:rsid w:val="006974A0"/>
    <w:rsid w:val="00697B41"/>
    <w:rsid w:val="00697CA5"/>
    <w:rsid w:val="006A00CA"/>
    <w:rsid w:val="006A26F8"/>
    <w:rsid w:val="006A4D02"/>
    <w:rsid w:val="006A599C"/>
    <w:rsid w:val="006A6EB1"/>
    <w:rsid w:val="006B0717"/>
    <w:rsid w:val="006B0737"/>
    <w:rsid w:val="006B0B2B"/>
    <w:rsid w:val="006B1D7D"/>
    <w:rsid w:val="006B2DBE"/>
    <w:rsid w:val="006B4C70"/>
    <w:rsid w:val="006B5497"/>
    <w:rsid w:val="006B55AD"/>
    <w:rsid w:val="006B6528"/>
    <w:rsid w:val="006B6763"/>
    <w:rsid w:val="006B7036"/>
    <w:rsid w:val="006C137E"/>
    <w:rsid w:val="006C2990"/>
    <w:rsid w:val="006C3BBB"/>
    <w:rsid w:val="006C4145"/>
    <w:rsid w:val="006C47AE"/>
    <w:rsid w:val="006C5B7B"/>
    <w:rsid w:val="006C624D"/>
    <w:rsid w:val="006C70A4"/>
    <w:rsid w:val="006C777E"/>
    <w:rsid w:val="006D0832"/>
    <w:rsid w:val="006D14BA"/>
    <w:rsid w:val="006D1679"/>
    <w:rsid w:val="006D26D0"/>
    <w:rsid w:val="006D271D"/>
    <w:rsid w:val="006D3A00"/>
    <w:rsid w:val="006D46E9"/>
    <w:rsid w:val="006D560B"/>
    <w:rsid w:val="006D5D95"/>
    <w:rsid w:val="006D611F"/>
    <w:rsid w:val="006D6EA9"/>
    <w:rsid w:val="006D7C6C"/>
    <w:rsid w:val="006D7EFD"/>
    <w:rsid w:val="006E016F"/>
    <w:rsid w:val="006E0BCE"/>
    <w:rsid w:val="006E1F7D"/>
    <w:rsid w:val="006E2066"/>
    <w:rsid w:val="006E25C3"/>
    <w:rsid w:val="006E2FE3"/>
    <w:rsid w:val="006E42E7"/>
    <w:rsid w:val="006E476F"/>
    <w:rsid w:val="006E50F8"/>
    <w:rsid w:val="006E5D1C"/>
    <w:rsid w:val="006E61C2"/>
    <w:rsid w:val="006E6B6C"/>
    <w:rsid w:val="006E70B5"/>
    <w:rsid w:val="006F2AFB"/>
    <w:rsid w:val="006F30E0"/>
    <w:rsid w:val="006F48C8"/>
    <w:rsid w:val="006F781C"/>
    <w:rsid w:val="006F79ED"/>
    <w:rsid w:val="00700D94"/>
    <w:rsid w:val="00701297"/>
    <w:rsid w:val="007037A6"/>
    <w:rsid w:val="007040A3"/>
    <w:rsid w:val="00704805"/>
    <w:rsid w:val="00704EE7"/>
    <w:rsid w:val="00705991"/>
    <w:rsid w:val="00706009"/>
    <w:rsid w:val="00706A5E"/>
    <w:rsid w:val="007072E5"/>
    <w:rsid w:val="007107AA"/>
    <w:rsid w:val="00711B24"/>
    <w:rsid w:val="00712AD7"/>
    <w:rsid w:val="00712D93"/>
    <w:rsid w:val="00713C02"/>
    <w:rsid w:val="00714387"/>
    <w:rsid w:val="007143E6"/>
    <w:rsid w:val="00715511"/>
    <w:rsid w:val="0071628B"/>
    <w:rsid w:val="00716AF9"/>
    <w:rsid w:val="00717D35"/>
    <w:rsid w:val="00721E15"/>
    <w:rsid w:val="00724138"/>
    <w:rsid w:val="00724321"/>
    <w:rsid w:val="00724965"/>
    <w:rsid w:val="00724EE9"/>
    <w:rsid w:val="0072530D"/>
    <w:rsid w:val="00726424"/>
    <w:rsid w:val="0072752A"/>
    <w:rsid w:val="00727613"/>
    <w:rsid w:val="007277FF"/>
    <w:rsid w:val="007308D5"/>
    <w:rsid w:val="00731FDA"/>
    <w:rsid w:val="00732CA0"/>
    <w:rsid w:val="007342B3"/>
    <w:rsid w:val="007346B4"/>
    <w:rsid w:val="00734CEE"/>
    <w:rsid w:val="007362A9"/>
    <w:rsid w:val="00737400"/>
    <w:rsid w:val="0074048B"/>
    <w:rsid w:val="00740FE2"/>
    <w:rsid w:val="007413A0"/>
    <w:rsid w:val="00741A94"/>
    <w:rsid w:val="00741B84"/>
    <w:rsid w:val="00743D97"/>
    <w:rsid w:val="00743F35"/>
    <w:rsid w:val="00744274"/>
    <w:rsid w:val="00744569"/>
    <w:rsid w:val="00744924"/>
    <w:rsid w:val="007452FD"/>
    <w:rsid w:val="007458EF"/>
    <w:rsid w:val="0074654A"/>
    <w:rsid w:val="00747190"/>
    <w:rsid w:val="00747F11"/>
    <w:rsid w:val="0075037F"/>
    <w:rsid w:val="007526EB"/>
    <w:rsid w:val="007538A7"/>
    <w:rsid w:val="007567D3"/>
    <w:rsid w:val="0075749A"/>
    <w:rsid w:val="007613AD"/>
    <w:rsid w:val="00761B0E"/>
    <w:rsid w:val="00761F4B"/>
    <w:rsid w:val="00771409"/>
    <w:rsid w:val="0077344F"/>
    <w:rsid w:val="0077433D"/>
    <w:rsid w:val="00774800"/>
    <w:rsid w:val="00774CEF"/>
    <w:rsid w:val="00775363"/>
    <w:rsid w:val="0077770C"/>
    <w:rsid w:val="00777B45"/>
    <w:rsid w:val="00777BF5"/>
    <w:rsid w:val="00781EB9"/>
    <w:rsid w:val="007821E5"/>
    <w:rsid w:val="00783B42"/>
    <w:rsid w:val="00783C90"/>
    <w:rsid w:val="00784595"/>
    <w:rsid w:val="00785315"/>
    <w:rsid w:val="007903E2"/>
    <w:rsid w:val="00790ADF"/>
    <w:rsid w:val="007915EE"/>
    <w:rsid w:val="007926BB"/>
    <w:rsid w:val="00792E35"/>
    <w:rsid w:val="00794504"/>
    <w:rsid w:val="00794CDA"/>
    <w:rsid w:val="00794F2E"/>
    <w:rsid w:val="00794FAF"/>
    <w:rsid w:val="00796479"/>
    <w:rsid w:val="007964BD"/>
    <w:rsid w:val="00796D2A"/>
    <w:rsid w:val="007970D4"/>
    <w:rsid w:val="007A03BD"/>
    <w:rsid w:val="007A14EE"/>
    <w:rsid w:val="007A1526"/>
    <w:rsid w:val="007A299E"/>
    <w:rsid w:val="007A2CEB"/>
    <w:rsid w:val="007A2F92"/>
    <w:rsid w:val="007A38EB"/>
    <w:rsid w:val="007A55A4"/>
    <w:rsid w:val="007A5908"/>
    <w:rsid w:val="007A7FD7"/>
    <w:rsid w:val="007B05EE"/>
    <w:rsid w:val="007B0D49"/>
    <w:rsid w:val="007B0FEF"/>
    <w:rsid w:val="007B11E6"/>
    <w:rsid w:val="007B18B4"/>
    <w:rsid w:val="007B2B2C"/>
    <w:rsid w:val="007B3F45"/>
    <w:rsid w:val="007B4109"/>
    <w:rsid w:val="007B4C66"/>
    <w:rsid w:val="007B4F35"/>
    <w:rsid w:val="007B54BF"/>
    <w:rsid w:val="007B5A08"/>
    <w:rsid w:val="007B5A89"/>
    <w:rsid w:val="007B62F5"/>
    <w:rsid w:val="007B6990"/>
    <w:rsid w:val="007B736B"/>
    <w:rsid w:val="007B7817"/>
    <w:rsid w:val="007B7A28"/>
    <w:rsid w:val="007C0C4B"/>
    <w:rsid w:val="007C0EE2"/>
    <w:rsid w:val="007C1A72"/>
    <w:rsid w:val="007C3471"/>
    <w:rsid w:val="007C3FBD"/>
    <w:rsid w:val="007C600D"/>
    <w:rsid w:val="007C779E"/>
    <w:rsid w:val="007C7B25"/>
    <w:rsid w:val="007D1CC2"/>
    <w:rsid w:val="007D4098"/>
    <w:rsid w:val="007D5123"/>
    <w:rsid w:val="007D53CC"/>
    <w:rsid w:val="007D6C62"/>
    <w:rsid w:val="007D738F"/>
    <w:rsid w:val="007D78A8"/>
    <w:rsid w:val="007E0096"/>
    <w:rsid w:val="007E168A"/>
    <w:rsid w:val="007E16F7"/>
    <w:rsid w:val="007E30CB"/>
    <w:rsid w:val="007E38F4"/>
    <w:rsid w:val="007E3ECD"/>
    <w:rsid w:val="007E4A00"/>
    <w:rsid w:val="007E4A4A"/>
    <w:rsid w:val="007E4C86"/>
    <w:rsid w:val="007E5079"/>
    <w:rsid w:val="007E5300"/>
    <w:rsid w:val="007F08CB"/>
    <w:rsid w:val="007F0DC5"/>
    <w:rsid w:val="007F1345"/>
    <w:rsid w:val="007F15D5"/>
    <w:rsid w:val="007F1CA3"/>
    <w:rsid w:val="007F2924"/>
    <w:rsid w:val="007F3983"/>
    <w:rsid w:val="007F45AA"/>
    <w:rsid w:val="007F4D0E"/>
    <w:rsid w:val="00800148"/>
    <w:rsid w:val="00800B9C"/>
    <w:rsid w:val="00801DB8"/>
    <w:rsid w:val="00802B4E"/>
    <w:rsid w:val="00803AE0"/>
    <w:rsid w:val="00803BA0"/>
    <w:rsid w:val="00803F71"/>
    <w:rsid w:val="008042F5"/>
    <w:rsid w:val="008047DB"/>
    <w:rsid w:val="008057CC"/>
    <w:rsid w:val="00805E2E"/>
    <w:rsid w:val="0080613C"/>
    <w:rsid w:val="00807224"/>
    <w:rsid w:val="00807FEC"/>
    <w:rsid w:val="0081111D"/>
    <w:rsid w:val="00811CE8"/>
    <w:rsid w:val="00813365"/>
    <w:rsid w:val="00813C4D"/>
    <w:rsid w:val="00813C7F"/>
    <w:rsid w:val="008148C8"/>
    <w:rsid w:val="0081707A"/>
    <w:rsid w:val="00821BE1"/>
    <w:rsid w:val="00822AB7"/>
    <w:rsid w:val="008235BD"/>
    <w:rsid w:val="00823ED2"/>
    <w:rsid w:val="00824147"/>
    <w:rsid w:val="008243F1"/>
    <w:rsid w:val="008249B8"/>
    <w:rsid w:val="00825AED"/>
    <w:rsid w:val="0083097D"/>
    <w:rsid w:val="00831266"/>
    <w:rsid w:val="008327C5"/>
    <w:rsid w:val="00833152"/>
    <w:rsid w:val="00833813"/>
    <w:rsid w:val="00833816"/>
    <w:rsid w:val="00833C2E"/>
    <w:rsid w:val="00833F71"/>
    <w:rsid w:val="00834D3F"/>
    <w:rsid w:val="00835D54"/>
    <w:rsid w:val="0084155C"/>
    <w:rsid w:val="00841930"/>
    <w:rsid w:val="00842CB9"/>
    <w:rsid w:val="00843169"/>
    <w:rsid w:val="0084350E"/>
    <w:rsid w:val="00843A6E"/>
    <w:rsid w:val="008447A1"/>
    <w:rsid w:val="00845116"/>
    <w:rsid w:val="00845249"/>
    <w:rsid w:val="0084728A"/>
    <w:rsid w:val="008474C6"/>
    <w:rsid w:val="00847678"/>
    <w:rsid w:val="00847714"/>
    <w:rsid w:val="00847BEA"/>
    <w:rsid w:val="00850819"/>
    <w:rsid w:val="00850A43"/>
    <w:rsid w:val="00851424"/>
    <w:rsid w:val="00853C0B"/>
    <w:rsid w:val="00854C45"/>
    <w:rsid w:val="008552CE"/>
    <w:rsid w:val="0085543E"/>
    <w:rsid w:val="008556DF"/>
    <w:rsid w:val="00856F59"/>
    <w:rsid w:val="008575E5"/>
    <w:rsid w:val="00860E4F"/>
    <w:rsid w:val="00860EDB"/>
    <w:rsid w:val="00861AC4"/>
    <w:rsid w:val="008627CC"/>
    <w:rsid w:val="00863065"/>
    <w:rsid w:val="00863D2B"/>
    <w:rsid w:val="00863E5F"/>
    <w:rsid w:val="00863F8E"/>
    <w:rsid w:val="008640E7"/>
    <w:rsid w:val="00864772"/>
    <w:rsid w:val="00864A96"/>
    <w:rsid w:val="00865829"/>
    <w:rsid w:val="00866038"/>
    <w:rsid w:val="00866304"/>
    <w:rsid w:val="00866A03"/>
    <w:rsid w:val="008674E7"/>
    <w:rsid w:val="00867EEC"/>
    <w:rsid w:val="00872CC7"/>
    <w:rsid w:val="00872D99"/>
    <w:rsid w:val="008745EA"/>
    <w:rsid w:val="00874C84"/>
    <w:rsid w:val="00876601"/>
    <w:rsid w:val="00876BE8"/>
    <w:rsid w:val="00877C94"/>
    <w:rsid w:val="00880AAD"/>
    <w:rsid w:val="00881C7A"/>
    <w:rsid w:val="00882EEC"/>
    <w:rsid w:val="0088350D"/>
    <w:rsid w:val="00883A6D"/>
    <w:rsid w:val="00883AA5"/>
    <w:rsid w:val="00883B88"/>
    <w:rsid w:val="008845EF"/>
    <w:rsid w:val="00885B9D"/>
    <w:rsid w:val="00885CF7"/>
    <w:rsid w:val="00886246"/>
    <w:rsid w:val="00891094"/>
    <w:rsid w:val="00892803"/>
    <w:rsid w:val="00892BCD"/>
    <w:rsid w:val="0089337F"/>
    <w:rsid w:val="00893601"/>
    <w:rsid w:val="00893A7E"/>
    <w:rsid w:val="00893E46"/>
    <w:rsid w:val="008955DA"/>
    <w:rsid w:val="00895BF4"/>
    <w:rsid w:val="00896F44"/>
    <w:rsid w:val="008A064D"/>
    <w:rsid w:val="008A0706"/>
    <w:rsid w:val="008A1A41"/>
    <w:rsid w:val="008A2A9B"/>
    <w:rsid w:val="008A5382"/>
    <w:rsid w:val="008A5816"/>
    <w:rsid w:val="008B0487"/>
    <w:rsid w:val="008B04B7"/>
    <w:rsid w:val="008B1003"/>
    <w:rsid w:val="008B278C"/>
    <w:rsid w:val="008B4569"/>
    <w:rsid w:val="008B5131"/>
    <w:rsid w:val="008B5579"/>
    <w:rsid w:val="008B608B"/>
    <w:rsid w:val="008B6355"/>
    <w:rsid w:val="008C0FB0"/>
    <w:rsid w:val="008C18E9"/>
    <w:rsid w:val="008C1D74"/>
    <w:rsid w:val="008C2A6A"/>
    <w:rsid w:val="008C3A95"/>
    <w:rsid w:val="008C4A4D"/>
    <w:rsid w:val="008C4DC4"/>
    <w:rsid w:val="008C6467"/>
    <w:rsid w:val="008C7E71"/>
    <w:rsid w:val="008C7E85"/>
    <w:rsid w:val="008D08DF"/>
    <w:rsid w:val="008D0FF5"/>
    <w:rsid w:val="008D12CE"/>
    <w:rsid w:val="008D270E"/>
    <w:rsid w:val="008D3F00"/>
    <w:rsid w:val="008D407B"/>
    <w:rsid w:val="008D50F9"/>
    <w:rsid w:val="008D5362"/>
    <w:rsid w:val="008D5B46"/>
    <w:rsid w:val="008D5C62"/>
    <w:rsid w:val="008D6347"/>
    <w:rsid w:val="008D647C"/>
    <w:rsid w:val="008D6CB5"/>
    <w:rsid w:val="008E104C"/>
    <w:rsid w:val="008E20DF"/>
    <w:rsid w:val="008E2389"/>
    <w:rsid w:val="008E35C5"/>
    <w:rsid w:val="008E3F01"/>
    <w:rsid w:val="008E4816"/>
    <w:rsid w:val="008E5767"/>
    <w:rsid w:val="008E5E09"/>
    <w:rsid w:val="008E6BFF"/>
    <w:rsid w:val="008E79C8"/>
    <w:rsid w:val="008E7CF3"/>
    <w:rsid w:val="008F099D"/>
    <w:rsid w:val="008F2109"/>
    <w:rsid w:val="008F273B"/>
    <w:rsid w:val="008F30B9"/>
    <w:rsid w:val="008F31B4"/>
    <w:rsid w:val="008F4C44"/>
    <w:rsid w:val="008F5571"/>
    <w:rsid w:val="008F56D0"/>
    <w:rsid w:val="008F6C9E"/>
    <w:rsid w:val="00901039"/>
    <w:rsid w:val="00901B51"/>
    <w:rsid w:val="009036B1"/>
    <w:rsid w:val="00903A8E"/>
    <w:rsid w:val="00903BF0"/>
    <w:rsid w:val="00903D2A"/>
    <w:rsid w:val="00904080"/>
    <w:rsid w:val="00904509"/>
    <w:rsid w:val="00905292"/>
    <w:rsid w:val="0090610E"/>
    <w:rsid w:val="009077AA"/>
    <w:rsid w:val="00907C9E"/>
    <w:rsid w:val="00911061"/>
    <w:rsid w:val="00911B4A"/>
    <w:rsid w:val="0091291A"/>
    <w:rsid w:val="00914C35"/>
    <w:rsid w:val="00914FFE"/>
    <w:rsid w:val="0091575C"/>
    <w:rsid w:val="0091604B"/>
    <w:rsid w:val="00916369"/>
    <w:rsid w:val="0091669A"/>
    <w:rsid w:val="00916A3B"/>
    <w:rsid w:val="00916FB8"/>
    <w:rsid w:val="00917C91"/>
    <w:rsid w:val="00920D83"/>
    <w:rsid w:val="00920E32"/>
    <w:rsid w:val="0092276C"/>
    <w:rsid w:val="009259DE"/>
    <w:rsid w:val="00926543"/>
    <w:rsid w:val="00926D63"/>
    <w:rsid w:val="009271A2"/>
    <w:rsid w:val="00930600"/>
    <w:rsid w:val="00931CD1"/>
    <w:rsid w:val="00931E5C"/>
    <w:rsid w:val="0093234C"/>
    <w:rsid w:val="00932B26"/>
    <w:rsid w:val="00932BEB"/>
    <w:rsid w:val="009334C7"/>
    <w:rsid w:val="009344AA"/>
    <w:rsid w:val="00934635"/>
    <w:rsid w:val="009354C5"/>
    <w:rsid w:val="009355AF"/>
    <w:rsid w:val="00936012"/>
    <w:rsid w:val="00940A2F"/>
    <w:rsid w:val="00940A8B"/>
    <w:rsid w:val="009413CA"/>
    <w:rsid w:val="009417A5"/>
    <w:rsid w:val="0094237C"/>
    <w:rsid w:val="00942546"/>
    <w:rsid w:val="0094261F"/>
    <w:rsid w:val="009429FF"/>
    <w:rsid w:val="00942DB2"/>
    <w:rsid w:val="0094315F"/>
    <w:rsid w:val="009433DB"/>
    <w:rsid w:val="00943424"/>
    <w:rsid w:val="00944E3B"/>
    <w:rsid w:val="00946002"/>
    <w:rsid w:val="0094702D"/>
    <w:rsid w:val="00947226"/>
    <w:rsid w:val="00947941"/>
    <w:rsid w:val="009479FA"/>
    <w:rsid w:val="0095249B"/>
    <w:rsid w:val="009544A7"/>
    <w:rsid w:val="00954EC1"/>
    <w:rsid w:val="009561CC"/>
    <w:rsid w:val="0095646E"/>
    <w:rsid w:val="00956FBC"/>
    <w:rsid w:val="0095719D"/>
    <w:rsid w:val="0095765B"/>
    <w:rsid w:val="009578B5"/>
    <w:rsid w:val="00957DB2"/>
    <w:rsid w:val="009608C7"/>
    <w:rsid w:val="00960B24"/>
    <w:rsid w:val="00960BAA"/>
    <w:rsid w:val="009612CF"/>
    <w:rsid w:val="00961F48"/>
    <w:rsid w:val="0096233A"/>
    <w:rsid w:val="00963BEC"/>
    <w:rsid w:val="00963E5B"/>
    <w:rsid w:val="009647CE"/>
    <w:rsid w:val="00967E22"/>
    <w:rsid w:val="00967F52"/>
    <w:rsid w:val="0097027A"/>
    <w:rsid w:val="00970851"/>
    <w:rsid w:val="009709EF"/>
    <w:rsid w:val="00970ECC"/>
    <w:rsid w:val="009714F0"/>
    <w:rsid w:val="00971750"/>
    <w:rsid w:val="00972998"/>
    <w:rsid w:val="00973D3B"/>
    <w:rsid w:val="00975096"/>
    <w:rsid w:val="00975EB8"/>
    <w:rsid w:val="00976A93"/>
    <w:rsid w:val="00980407"/>
    <w:rsid w:val="0098092C"/>
    <w:rsid w:val="00980A6A"/>
    <w:rsid w:val="0098292D"/>
    <w:rsid w:val="00982B35"/>
    <w:rsid w:val="009832FE"/>
    <w:rsid w:val="009836BE"/>
    <w:rsid w:val="00983EDE"/>
    <w:rsid w:val="00984043"/>
    <w:rsid w:val="009842B7"/>
    <w:rsid w:val="00984F34"/>
    <w:rsid w:val="009858A5"/>
    <w:rsid w:val="009858C1"/>
    <w:rsid w:val="00985E35"/>
    <w:rsid w:val="00986961"/>
    <w:rsid w:val="0099088C"/>
    <w:rsid w:val="00990F8B"/>
    <w:rsid w:val="00991128"/>
    <w:rsid w:val="00991325"/>
    <w:rsid w:val="0099160C"/>
    <w:rsid w:val="00991A54"/>
    <w:rsid w:val="00991B66"/>
    <w:rsid w:val="00991E3F"/>
    <w:rsid w:val="00992114"/>
    <w:rsid w:val="0099226A"/>
    <w:rsid w:val="00992D7C"/>
    <w:rsid w:val="00993233"/>
    <w:rsid w:val="00993567"/>
    <w:rsid w:val="00993862"/>
    <w:rsid w:val="00994BBC"/>
    <w:rsid w:val="00995592"/>
    <w:rsid w:val="00995604"/>
    <w:rsid w:val="00995CFA"/>
    <w:rsid w:val="009960FA"/>
    <w:rsid w:val="009964BF"/>
    <w:rsid w:val="00996EDE"/>
    <w:rsid w:val="00997296"/>
    <w:rsid w:val="0099790E"/>
    <w:rsid w:val="009A0380"/>
    <w:rsid w:val="009A056D"/>
    <w:rsid w:val="009A0DE2"/>
    <w:rsid w:val="009A1B8A"/>
    <w:rsid w:val="009A3B8C"/>
    <w:rsid w:val="009A452E"/>
    <w:rsid w:val="009A48A6"/>
    <w:rsid w:val="009A5C46"/>
    <w:rsid w:val="009A7D38"/>
    <w:rsid w:val="009B230A"/>
    <w:rsid w:val="009B2340"/>
    <w:rsid w:val="009B28C9"/>
    <w:rsid w:val="009B2AC2"/>
    <w:rsid w:val="009B3411"/>
    <w:rsid w:val="009B37C1"/>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5F2"/>
    <w:rsid w:val="009D2AD8"/>
    <w:rsid w:val="009D4562"/>
    <w:rsid w:val="009D4DB9"/>
    <w:rsid w:val="009D4DBF"/>
    <w:rsid w:val="009D6032"/>
    <w:rsid w:val="009D60A4"/>
    <w:rsid w:val="009D69AD"/>
    <w:rsid w:val="009E0AED"/>
    <w:rsid w:val="009E1BA7"/>
    <w:rsid w:val="009E2526"/>
    <w:rsid w:val="009E26AB"/>
    <w:rsid w:val="009E2BD6"/>
    <w:rsid w:val="009E365A"/>
    <w:rsid w:val="009E4076"/>
    <w:rsid w:val="009E44DB"/>
    <w:rsid w:val="009E59F0"/>
    <w:rsid w:val="009E5A4F"/>
    <w:rsid w:val="009E6B96"/>
    <w:rsid w:val="009E70CB"/>
    <w:rsid w:val="009F1A01"/>
    <w:rsid w:val="009F1C34"/>
    <w:rsid w:val="009F3358"/>
    <w:rsid w:val="009F3399"/>
    <w:rsid w:val="009F39BF"/>
    <w:rsid w:val="009F3B53"/>
    <w:rsid w:val="009F46AD"/>
    <w:rsid w:val="009F676A"/>
    <w:rsid w:val="009F6B51"/>
    <w:rsid w:val="009F6E3C"/>
    <w:rsid w:val="00A023D1"/>
    <w:rsid w:val="00A0632E"/>
    <w:rsid w:val="00A1002D"/>
    <w:rsid w:val="00A10E05"/>
    <w:rsid w:val="00A112D0"/>
    <w:rsid w:val="00A11621"/>
    <w:rsid w:val="00A11922"/>
    <w:rsid w:val="00A122A3"/>
    <w:rsid w:val="00A136A1"/>
    <w:rsid w:val="00A1497A"/>
    <w:rsid w:val="00A16017"/>
    <w:rsid w:val="00A16575"/>
    <w:rsid w:val="00A16746"/>
    <w:rsid w:val="00A16BB2"/>
    <w:rsid w:val="00A178CF"/>
    <w:rsid w:val="00A21B27"/>
    <w:rsid w:val="00A22DA1"/>
    <w:rsid w:val="00A23709"/>
    <w:rsid w:val="00A24476"/>
    <w:rsid w:val="00A24642"/>
    <w:rsid w:val="00A2566D"/>
    <w:rsid w:val="00A26072"/>
    <w:rsid w:val="00A26E4F"/>
    <w:rsid w:val="00A31147"/>
    <w:rsid w:val="00A31EB3"/>
    <w:rsid w:val="00A32BC5"/>
    <w:rsid w:val="00A341AE"/>
    <w:rsid w:val="00A34BC2"/>
    <w:rsid w:val="00A34E1B"/>
    <w:rsid w:val="00A3668B"/>
    <w:rsid w:val="00A36E4B"/>
    <w:rsid w:val="00A3737E"/>
    <w:rsid w:val="00A37494"/>
    <w:rsid w:val="00A37A6D"/>
    <w:rsid w:val="00A37F13"/>
    <w:rsid w:val="00A41EAC"/>
    <w:rsid w:val="00A422A2"/>
    <w:rsid w:val="00A42643"/>
    <w:rsid w:val="00A42EFE"/>
    <w:rsid w:val="00A44440"/>
    <w:rsid w:val="00A44A4E"/>
    <w:rsid w:val="00A44C3F"/>
    <w:rsid w:val="00A46670"/>
    <w:rsid w:val="00A46C46"/>
    <w:rsid w:val="00A47640"/>
    <w:rsid w:val="00A508BE"/>
    <w:rsid w:val="00A514C0"/>
    <w:rsid w:val="00A51D6F"/>
    <w:rsid w:val="00A5232A"/>
    <w:rsid w:val="00A52372"/>
    <w:rsid w:val="00A52655"/>
    <w:rsid w:val="00A52F6A"/>
    <w:rsid w:val="00A54AFE"/>
    <w:rsid w:val="00A54B3D"/>
    <w:rsid w:val="00A559FC"/>
    <w:rsid w:val="00A55D97"/>
    <w:rsid w:val="00A5623B"/>
    <w:rsid w:val="00A56DCF"/>
    <w:rsid w:val="00A57084"/>
    <w:rsid w:val="00A607CC"/>
    <w:rsid w:val="00A61A8E"/>
    <w:rsid w:val="00A61B5E"/>
    <w:rsid w:val="00A62F60"/>
    <w:rsid w:val="00A64A13"/>
    <w:rsid w:val="00A65935"/>
    <w:rsid w:val="00A66D93"/>
    <w:rsid w:val="00A66FC8"/>
    <w:rsid w:val="00A6775B"/>
    <w:rsid w:val="00A67C84"/>
    <w:rsid w:val="00A7116E"/>
    <w:rsid w:val="00A71250"/>
    <w:rsid w:val="00A725EF"/>
    <w:rsid w:val="00A73AC8"/>
    <w:rsid w:val="00A754AB"/>
    <w:rsid w:val="00A766FF"/>
    <w:rsid w:val="00A77550"/>
    <w:rsid w:val="00A77F20"/>
    <w:rsid w:val="00A80A91"/>
    <w:rsid w:val="00A8144A"/>
    <w:rsid w:val="00A81866"/>
    <w:rsid w:val="00A81B2B"/>
    <w:rsid w:val="00A81C90"/>
    <w:rsid w:val="00A860E8"/>
    <w:rsid w:val="00A86C05"/>
    <w:rsid w:val="00A87F81"/>
    <w:rsid w:val="00A902A0"/>
    <w:rsid w:val="00A9094C"/>
    <w:rsid w:val="00A91149"/>
    <w:rsid w:val="00A91B9B"/>
    <w:rsid w:val="00A92BF4"/>
    <w:rsid w:val="00A94443"/>
    <w:rsid w:val="00A94448"/>
    <w:rsid w:val="00A94C6B"/>
    <w:rsid w:val="00A94E39"/>
    <w:rsid w:val="00A95A47"/>
    <w:rsid w:val="00A95D20"/>
    <w:rsid w:val="00A97FD2"/>
    <w:rsid w:val="00AA210D"/>
    <w:rsid w:val="00AA2AB7"/>
    <w:rsid w:val="00AA3AB6"/>
    <w:rsid w:val="00AA3DE4"/>
    <w:rsid w:val="00AA4C94"/>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759"/>
    <w:rsid w:val="00AB2A5E"/>
    <w:rsid w:val="00AB2B0B"/>
    <w:rsid w:val="00AB2F0E"/>
    <w:rsid w:val="00AB32D7"/>
    <w:rsid w:val="00AB3733"/>
    <w:rsid w:val="00AB3A7D"/>
    <w:rsid w:val="00AB4C19"/>
    <w:rsid w:val="00AB52FB"/>
    <w:rsid w:val="00AB74DB"/>
    <w:rsid w:val="00AB769D"/>
    <w:rsid w:val="00AB7B54"/>
    <w:rsid w:val="00AC33CC"/>
    <w:rsid w:val="00AC3B8A"/>
    <w:rsid w:val="00AC43D7"/>
    <w:rsid w:val="00AC5889"/>
    <w:rsid w:val="00AC594D"/>
    <w:rsid w:val="00AC68DC"/>
    <w:rsid w:val="00AC7C22"/>
    <w:rsid w:val="00AC7D3B"/>
    <w:rsid w:val="00AD2858"/>
    <w:rsid w:val="00AD4ADA"/>
    <w:rsid w:val="00AD4F86"/>
    <w:rsid w:val="00AD6259"/>
    <w:rsid w:val="00AD6B05"/>
    <w:rsid w:val="00AD7523"/>
    <w:rsid w:val="00AD75B9"/>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2CA1"/>
    <w:rsid w:val="00AF3B36"/>
    <w:rsid w:val="00AF424F"/>
    <w:rsid w:val="00AF465D"/>
    <w:rsid w:val="00AF4D1B"/>
    <w:rsid w:val="00AF5FF3"/>
    <w:rsid w:val="00AF7022"/>
    <w:rsid w:val="00B003EE"/>
    <w:rsid w:val="00B008B4"/>
    <w:rsid w:val="00B0193B"/>
    <w:rsid w:val="00B0291D"/>
    <w:rsid w:val="00B02A87"/>
    <w:rsid w:val="00B033A1"/>
    <w:rsid w:val="00B03534"/>
    <w:rsid w:val="00B05D04"/>
    <w:rsid w:val="00B076FE"/>
    <w:rsid w:val="00B079B1"/>
    <w:rsid w:val="00B079C4"/>
    <w:rsid w:val="00B10F80"/>
    <w:rsid w:val="00B1107B"/>
    <w:rsid w:val="00B14552"/>
    <w:rsid w:val="00B14877"/>
    <w:rsid w:val="00B15B64"/>
    <w:rsid w:val="00B15D8F"/>
    <w:rsid w:val="00B16099"/>
    <w:rsid w:val="00B17DFB"/>
    <w:rsid w:val="00B20D19"/>
    <w:rsid w:val="00B214C7"/>
    <w:rsid w:val="00B21B7D"/>
    <w:rsid w:val="00B25166"/>
    <w:rsid w:val="00B26A0B"/>
    <w:rsid w:val="00B26D2C"/>
    <w:rsid w:val="00B300CD"/>
    <w:rsid w:val="00B30665"/>
    <w:rsid w:val="00B3082F"/>
    <w:rsid w:val="00B309EA"/>
    <w:rsid w:val="00B318B1"/>
    <w:rsid w:val="00B330D8"/>
    <w:rsid w:val="00B34D53"/>
    <w:rsid w:val="00B35B32"/>
    <w:rsid w:val="00B36878"/>
    <w:rsid w:val="00B36A40"/>
    <w:rsid w:val="00B36D52"/>
    <w:rsid w:val="00B3775B"/>
    <w:rsid w:val="00B37D71"/>
    <w:rsid w:val="00B406EE"/>
    <w:rsid w:val="00B41A8A"/>
    <w:rsid w:val="00B43287"/>
    <w:rsid w:val="00B45888"/>
    <w:rsid w:val="00B468AB"/>
    <w:rsid w:val="00B46F22"/>
    <w:rsid w:val="00B47228"/>
    <w:rsid w:val="00B47551"/>
    <w:rsid w:val="00B4756B"/>
    <w:rsid w:val="00B479ED"/>
    <w:rsid w:val="00B50BBA"/>
    <w:rsid w:val="00B52BA7"/>
    <w:rsid w:val="00B5413C"/>
    <w:rsid w:val="00B545B0"/>
    <w:rsid w:val="00B54E92"/>
    <w:rsid w:val="00B55162"/>
    <w:rsid w:val="00B55E96"/>
    <w:rsid w:val="00B56006"/>
    <w:rsid w:val="00B56037"/>
    <w:rsid w:val="00B601CA"/>
    <w:rsid w:val="00B6129A"/>
    <w:rsid w:val="00B6131D"/>
    <w:rsid w:val="00B6171A"/>
    <w:rsid w:val="00B64687"/>
    <w:rsid w:val="00B64EEE"/>
    <w:rsid w:val="00B65991"/>
    <w:rsid w:val="00B6697E"/>
    <w:rsid w:val="00B67BC4"/>
    <w:rsid w:val="00B67ED1"/>
    <w:rsid w:val="00B704CC"/>
    <w:rsid w:val="00B70C47"/>
    <w:rsid w:val="00B71401"/>
    <w:rsid w:val="00B720D2"/>
    <w:rsid w:val="00B72235"/>
    <w:rsid w:val="00B72DED"/>
    <w:rsid w:val="00B741FF"/>
    <w:rsid w:val="00B748AD"/>
    <w:rsid w:val="00B74E31"/>
    <w:rsid w:val="00B776F7"/>
    <w:rsid w:val="00B80AB7"/>
    <w:rsid w:val="00B810A0"/>
    <w:rsid w:val="00B810B5"/>
    <w:rsid w:val="00B81BAE"/>
    <w:rsid w:val="00B826D3"/>
    <w:rsid w:val="00B82C8F"/>
    <w:rsid w:val="00B82D54"/>
    <w:rsid w:val="00B833E2"/>
    <w:rsid w:val="00B83B34"/>
    <w:rsid w:val="00B83D85"/>
    <w:rsid w:val="00B8446D"/>
    <w:rsid w:val="00B855DB"/>
    <w:rsid w:val="00B869BE"/>
    <w:rsid w:val="00B86C54"/>
    <w:rsid w:val="00B86CD1"/>
    <w:rsid w:val="00B874A8"/>
    <w:rsid w:val="00B875E6"/>
    <w:rsid w:val="00B87F92"/>
    <w:rsid w:val="00B9078B"/>
    <w:rsid w:val="00B90BA7"/>
    <w:rsid w:val="00B92411"/>
    <w:rsid w:val="00B93111"/>
    <w:rsid w:val="00B93431"/>
    <w:rsid w:val="00B93909"/>
    <w:rsid w:val="00B97052"/>
    <w:rsid w:val="00BA0D93"/>
    <w:rsid w:val="00BA3653"/>
    <w:rsid w:val="00BA3703"/>
    <w:rsid w:val="00BA3B15"/>
    <w:rsid w:val="00BA3D32"/>
    <w:rsid w:val="00BA4845"/>
    <w:rsid w:val="00BA5F8B"/>
    <w:rsid w:val="00BA674C"/>
    <w:rsid w:val="00BA684B"/>
    <w:rsid w:val="00BA710E"/>
    <w:rsid w:val="00BA7BD1"/>
    <w:rsid w:val="00BB0AC3"/>
    <w:rsid w:val="00BB13AC"/>
    <w:rsid w:val="00BB15F0"/>
    <w:rsid w:val="00BB23E7"/>
    <w:rsid w:val="00BB2E23"/>
    <w:rsid w:val="00BB2FB6"/>
    <w:rsid w:val="00BB447B"/>
    <w:rsid w:val="00BB46D9"/>
    <w:rsid w:val="00BB5AC3"/>
    <w:rsid w:val="00BB6677"/>
    <w:rsid w:val="00BB7295"/>
    <w:rsid w:val="00BB7393"/>
    <w:rsid w:val="00BC057D"/>
    <w:rsid w:val="00BC0D17"/>
    <w:rsid w:val="00BC0D52"/>
    <w:rsid w:val="00BC1C7F"/>
    <w:rsid w:val="00BC1DE0"/>
    <w:rsid w:val="00BC3119"/>
    <w:rsid w:val="00BC3998"/>
    <w:rsid w:val="00BC39E0"/>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3D7"/>
    <w:rsid w:val="00BE143D"/>
    <w:rsid w:val="00BE1698"/>
    <w:rsid w:val="00BE27CF"/>
    <w:rsid w:val="00BE2C61"/>
    <w:rsid w:val="00BE2DCD"/>
    <w:rsid w:val="00BE349D"/>
    <w:rsid w:val="00BE3883"/>
    <w:rsid w:val="00BE3ADE"/>
    <w:rsid w:val="00BE701A"/>
    <w:rsid w:val="00BE7D3C"/>
    <w:rsid w:val="00BF0ECE"/>
    <w:rsid w:val="00BF21A4"/>
    <w:rsid w:val="00BF25C4"/>
    <w:rsid w:val="00BF318D"/>
    <w:rsid w:val="00BF34AF"/>
    <w:rsid w:val="00BF4DE9"/>
    <w:rsid w:val="00BF525D"/>
    <w:rsid w:val="00BF5E24"/>
    <w:rsid w:val="00BF67BE"/>
    <w:rsid w:val="00BF784A"/>
    <w:rsid w:val="00BF7EB2"/>
    <w:rsid w:val="00C00732"/>
    <w:rsid w:val="00C0211E"/>
    <w:rsid w:val="00C029D7"/>
    <w:rsid w:val="00C02A5C"/>
    <w:rsid w:val="00C02B59"/>
    <w:rsid w:val="00C03308"/>
    <w:rsid w:val="00C03364"/>
    <w:rsid w:val="00C06E08"/>
    <w:rsid w:val="00C07666"/>
    <w:rsid w:val="00C07B2C"/>
    <w:rsid w:val="00C10216"/>
    <w:rsid w:val="00C10B5F"/>
    <w:rsid w:val="00C1133C"/>
    <w:rsid w:val="00C12067"/>
    <w:rsid w:val="00C13149"/>
    <w:rsid w:val="00C132FE"/>
    <w:rsid w:val="00C1365A"/>
    <w:rsid w:val="00C13F72"/>
    <w:rsid w:val="00C1457E"/>
    <w:rsid w:val="00C147B5"/>
    <w:rsid w:val="00C14951"/>
    <w:rsid w:val="00C1579A"/>
    <w:rsid w:val="00C16041"/>
    <w:rsid w:val="00C160B5"/>
    <w:rsid w:val="00C161A2"/>
    <w:rsid w:val="00C172AC"/>
    <w:rsid w:val="00C20659"/>
    <w:rsid w:val="00C209EA"/>
    <w:rsid w:val="00C21D5A"/>
    <w:rsid w:val="00C22BE3"/>
    <w:rsid w:val="00C233C3"/>
    <w:rsid w:val="00C24DFE"/>
    <w:rsid w:val="00C250FD"/>
    <w:rsid w:val="00C2559C"/>
    <w:rsid w:val="00C269D3"/>
    <w:rsid w:val="00C30470"/>
    <w:rsid w:val="00C344D5"/>
    <w:rsid w:val="00C34773"/>
    <w:rsid w:val="00C35E7C"/>
    <w:rsid w:val="00C36D5D"/>
    <w:rsid w:val="00C37C47"/>
    <w:rsid w:val="00C37E9B"/>
    <w:rsid w:val="00C37FDB"/>
    <w:rsid w:val="00C400E7"/>
    <w:rsid w:val="00C40500"/>
    <w:rsid w:val="00C40A03"/>
    <w:rsid w:val="00C40CDA"/>
    <w:rsid w:val="00C40FCB"/>
    <w:rsid w:val="00C4100E"/>
    <w:rsid w:val="00C41131"/>
    <w:rsid w:val="00C4172D"/>
    <w:rsid w:val="00C4358E"/>
    <w:rsid w:val="00C435FC"/>
    <w:rsid w:val="00C46013"/>
    <w:rsid w:val="00C4706C"/>
    <w:rsid w:val="00C47441"/>
    <w:rsid w:val="00C51098"/>
    <w:rsid w:val="00C529C9"/>
    <w:rsid w:val="00C5308A"/>
    <w:rsid w:val="00C53655"/>
    <w:rsid w:val="00C53B87"/>
    <w:rsid w:val="00C54296"/>
    <w:rsid w:val="00C555CA"/>
    <w:rsid w:val="00C5620C"/>
    <w:rsid w:val="00C5713E"/>
    <w:rsid w:val="00C5779A"/>
    <w:rsid w:val="00C57DFA"/>
    <w:rsid w:val="00C60852"/>
    <w:rsid w:val="00C612BA"/>
    <w:rsid w:val="00C616FE"/>
    <w:rsid w:val="00C624C3"/>
    <w:rsid w:val="00C64574"/>
    <w:rsid w:val="00C64892"/>
    <w:rsid w:val="00C65571"/>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80EF0"/>
    <w:rsid w:val="00C82BB3"/>
    <w:rsid w:val="00C834BE"/>
    <w:rsid w:val="00C84749"/>
    <w:rsid w:val="00C848BB"/>
    <w:rsid w:val="00C85807"/>
    <w:rsid w:val="00C87E97"/>
    <w:rsid w:val="00C87EC8"/>
    <w:rsid w:val="00C91CB1"/>
    <w:rsid w:val="00C925C8"/>
    <w:rsid w:val="00C92854"/>
    <w:rsid w:val="00C93FA1"/>
    <w:rsid w:val="00C958AD"/>
    <w:rsid w:val="00C95C44"/>
    <w:rsid w:val="00C9637D"/>
    <w:rsid w:val="00C96643"/>
    <w:rsid w:val="00CA0408"/>
    <w:rsid w:val="00CA14F1"/>
    <w:rsid w:val="00CA2060"/>
    <w:rsid w:val="00CA2674"/>
    <w:rsid w:val="00CA2D41"/>
    <w:rsid w:val="00CA2EDB"/>
    <w:rsid w:val="00CA5534"/>
    <w:rsid w:val="00CA5A7C"/>
    <w:rsid w:val="00CA6741"/>
    <w:rsid w:val="00CA76FC"/>
    <w:rsid w:val="00CB06EA"/>
    <w:rsid w:val="00CB0F89"/>
    <w:rsid w:val="00CB1B69"/>
    <w:rsid w:val="00CB267F"/>
    <w:rsid w:val="00CB274C"/>
    <w:rsid w:val="00CB6A3E"/>
    <w:rsid w:val="00CB743B"/>
    <w:rsid w:val="00CC0BFE"/>
    <w:rsid w:val="00CC10A9"/>
    <w:rsid w:val="00CC1910"/>
    <w:rsid w:val="00CC2092"/>
    <w:rsid w:val="00CC2406"/>
    <w:rsid w:val="00CC240C"/>
    <w:rsid w:val="00CC2C60"/>
    <w:rsid w:val="00CC5453"/>
    <w:rsid w:val="00CC5736"/>
    <w:rsid w:val="00CC5A57"/>
    <w:rsid w:val="00CC6624"/>
    <w:rsid w:val="00CC6716"/>
    <w:rsid w:val="00CC67EC"/>
    <w:rsid w:val="00CD01A0"/>
    <w:rsid w:val="00CD1D14"/>
    <w:rsid w:val="00CD2404"/>
    <w:rsid w:val="00CD317C"/>
    <w:rsid w:val="00CD3433"/>
    <w:rsid w:val="00CD3484"/>
    <w:rsid w:val="00CD41B7"/>
    <w:rsid w:val="00CD4D85"/>
    <w:rsid w:val="00CD57FB"/>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D53"/>
    <w:rsid w:val="00CE7CEC"/>
    <w:rsid w:val="00CF0ED3"/>
    <w:rsid w:val="00CF2781"/>
    <w:rsid w:val="00CF2F84"/>
    <w:rsid w:val="00CF42D3"/>
    <w:rsid w:val="00CF4827"/>
    <w:rsid w:val="00CF5991"/>
    <w:rsid w:val="00CF5D74"/>
    <w:rsid w:val="00CF5FA6"/>
    <w:rsid w:val="00CF614B"/>
    <w:rsid w:val="00D0098A"/>
    <w:rsid w:val="00D01688"/>
    <w:rsid w:val="00D01901"/>
    <w:rsid w:val="00D01DA2"/>
    <w:rsid w:val="00D02547"/>
    <w:rsid w:val="00D035B6"/>
    <w:rsid w:val="00D04E65"/>
    <w:rsid w:val="00D0550E"/>
    <w:rsid w:val="00D0573E"/>
    <w:rsid w:val="00D07944"/>
    <w:rsid w:val="00D1038C"/>
    <w:rsid w:val="00D11640"/>
    <w:rsid w:val="00D11AD9"/>
    <w:rsid w:val="00D1278C"/>
    <w:rsid w:val="00D12AFD"/>
    <w:rsid w:val="00D13280"/>
    <w:rsid w:val="00D1426D"/>
    <w:rsid w:val="00D149DB"/>
    <w:rsid w:val="00D14EF7"/>
    <w:rsid w:val="00D1578E"/>
    <w:rsid w:val="00D208F5"/>
    <w:rsid w:val="00D209C0"/>
    <w:rsid w:val="00D21423"/>
    <w:rsid w:val="00D21E19"/>
    <w:rsid w:val="00D22311"/>
    <w:rsid w:val="00D22583"/>
    <w:rsid w:val="00D24737"/>
    <w:rsid w:val="00D24D5E"/>
    <w:rsid w:val="00D253CA"/>
    <w:rsid w:val="00D25AB6"/>
    <w:rsid w:val="00D25FBF"/>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5C"/>
    <w:rsid w:val="00D420EE"/>
    <w:rsid w:val="00D42746"/>
    <w:rsid w:val="00D42838"/>
    <w:rsid w:val="00D42F4F"/>
    <w:rsid w:val="00D509FB"/>
    <w:rsid w:val="00D51F6E"/>
    <w:rsid w:val="00D529CB"/>
    <w:rsid w:val="00D544C6"/>
    <w:rsid w:val="00D557B5"/>
    <w:rsid w:val="00D55C17"/>
    <w:rsid w:val="00D579F5"/>
    <w:rsid w:val="00D57EF6"/>
    <w:rsid w:val="00D60061"/>
    <w:rsid w:val="00D601D9"/>
    <w:rsid w:val="00D603FB"/>
    <w:rsid w:val="00D609A7"/>
    <w:rsid w:val="00D60D3C"/>
    <w:rsid w:val="00D61A37"/>
    <w:rsid w:val="00D63446"/>
    <w:rsid w:val="00D63DBD"/>
    <w:rsid w:val="00D63FCD"/>
    <w:rsid w:val="00D66CB9"/>
    <w:rsid w:val="00D66EEB"/>
    <w:rsid w:val="00D66FBE"/>
    <w:rsid w:val="00D67620"/>
    <w:rsid w:val="00D71F87"/>
    <w:rsid w:val="00D729D4"/>
    <w:rsid w:val="00D738C3"/>
    <w:rsid w:val="00D73EEA"/>
    <w:rsid w:val="00D74A6B"/>
    <w:rsid w:val="00D74DA1"/>
    <w:rsid w:val="00D7563D"/>
    <w:rsid w:val="00D75A11"/>
    <w:rsid w:val="00D75F19"/>
    <w:rsid w:val="00D75FD2"/>
    <w:rsid w:val="00D80837"/>
    <w:rsid w:val="00D808DF"/>
    <w:rsid w:val="00D809E1"/>
    <w:rsid w:val="00D81243"/>
    <w:rsid w:val="00D81A15"/>
    <w:rsid w:val="00D81A35"/>
    <w:rsid w:val="00D81E8D"/>
    <w:rsid w:val="00D81F84"/>
    <w:rsid w:val="00D83075"/>
    <w:rsid w:val="00D83417"/>
    <w:rsid w:val="00D83736"/>
    <w:rsid w:val="00D87C64"/>
    <w:rsid w:val="00D9164D"/>
    <w:rsid w:val="00D91D0D"/>
    <w:rsid w:val="00D9229F"/>
    <w:rsid w:val="00D937C4"/>
    <w:rsid w:val="00D94E55"/>
    <w:rsid w:val="00D9693C"/>
    <w:rsid w:val="00D97AF6"/>
    <w:rsid w:val="00DA0F22"/>
    <w:rsid w:val="00DA1BB8"/>
    <w:rsid w:val="00DA2A4F"/>
    <w:rsid w:val="00DA2DAD"/>
    <w:rsid w:val="00DA36D5"/>
    <w:rsid w:val="00DA43AC"/>
    <w:rsid w:val="00DA591D"/>
    <w:rsid w:val="00DA5DB0"/>
    <w:rsid w:val="00DA63A3"/>
    <w:rsid w:val="00DA6BBD"/>
    <w:rsid w:val="00DB033A"/>
    <w:rsid w:val="00DB0664"/>
    <w:rsid w:val="00DB0758"/>
    <w:rsid w:val="00DB11D0"/>
    <w:rsid w:val="00DB30C4"/>
    <w:rsid w:val="00DB312C"/>
    <w:rsid w:val="00DB333B"/>
    <w:rsid w:val="00DB3E99"/>
    <w:rsid w:val="00DB48BF"/>
    <w:rsid w:val="00DB5291"/>
    <w:rsid w:val="00DB6B9B"/>
    <w:rsid w:val="00DB6EEA"/>
    <w:rsid w:val="00DB701F"/>
    <w:rsid w:val="00DB7112"/>
    <w:rsid w:val="00DB7D65"/>
    <w:rsid w:val="00DB7D70"/>
    <w:rsid w:val="00DB7F57"/>
    <w:rsid w:val="00DB7FEE"/>
    <w:rsid w:val="00DC0CCC"/>
    <w:rsid w:val="00DC1AC8"/>
    <w:rsid w:val="00DC23F2"/>
    <w:rsid w:val="00DC2A6E"/>
    <w:rsid w:val="00DC30CD"/>
    <w:rsid w:val="00DC4517"/>
    <w:rsid w:val="00DC4785"/>
    <w:rsid w:val="00DC564A"/>
    <w:rsid w:val="00DC5CC0"/>
    <w:rsid w:val="00DC5F0E"/>
    <w:rsid w:val="00DC7DB4"/>
    <w:rsid w:val="00DD0853"/>
    <w:rsid w:val="00DD1460"/>
    <w:rsid w:val="00DD1ACF"/>
    <w:rsid w:val="00DD1E57"/>
    <w:rsid w:val="00DD200A"/>
    <w:rsid w:val="00DD2558"/>
    <w:rsid w:val="00DD25D6"/>
    <w:rsid w:val="00DD3260"/>
    <w:rsid w:val="00DD4C9D"/>
    <w:rsid w:val="00DD4CAC"/>
    <w:rsid w:val="00DD53CB"/>
    <w:rsid w:val="00DD68F3"/>
    <w:rsid w:val="00DD73EC"/>
    <w:rsid w:val="00DE0DD5"/>
    <w:rsid w:val="00DE0FDC"/>
    <w:rsid w:val="00DE14AB"/>
    <w:rsid w:val="00DE2AD3"/>
    <w:rsid w:val="00DE2F72"/>
    <w:rsid w:val="00DE3CB4"/>
    <w:rsid w:val="00DE3F42"/>
    <w:rsid w:val="00DE4182"/>
    <w:rsid w:val="00DE593F"/>
    <w:rsid w:val="00DE5CE7"/>
    <w:rsid w:val="00DE5D8C"/>
    <w:rsid w:val="00DF14BF"/>
    <w:rsid w:val="00DF2E62"/>
    <w:rsid w:val="00DF4684"/>
    <w:rsid w:val="00DF54A7"/>
    <w:rsid w:val="00DF558C"/>
    <w:rsid w:val="00DF5844"/>
    <w:rsid w:val="00E0101F"/>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952"/>
    <w:rsid w:val="00E15D5B"/>
    <w:rsid w:val="00E16F42"/>
    <w:rsid w:val="00E20F48"/>
    <w:rsid w:val="00E21828"/>
    <w:rsid w:val="00E21C64"/>
    <w:rsid w:val="00E231E4"/>
    <w:rsid w:val="00E27ACE"/>
    <w:rsid w:val="00E3061E"/>
    <w:rsid w:val="00E30A37"/>
    <w:rsid w:val="00E310A9"/>
    <w:rsid w:val="00E313BE"/>
    <w:rsid w:val="00E315E8"/>
    <w:rsid w:val="00E316BE"/>
    <w:rsid w:val="00E31E4A"/>
    <w:rsid w:val="00E33688"/>
    <w:rsid w:val="00E340E2"/>
    <w:rsid w:val="00E34D3C"/>
    <w:rsid w:val="00E354CA"/>
    <w:rsid w:val="00E36E3A"/>
    <w:rsid w:val="00E3777A"/>
    <w:rsid w:val="00E3778E"/>
    <w:rsid w:val="00E40CEC"/>
    <w:rsid w:val="00E40D30"/>
    <w:rsid w:val="00E415A3"/>
    <w:rsid w:val="00E41679"/>
    <w:rsid w:val="00E4173E"/>
    <w:rsid w:val="00E41A06"/>
    <w:rsid w:val="00E42F56"/>
    <w:rsid w:val="00E43132"/>
    <w:rsid w:val="00E439B3"/>
    <w:rsid w:val="00E43BB8"/>
    <w:rsid w:val="00E43D8A"/>
    <w:rsid w:val="00E44CD7"/>
    <w:rsid w:val="00E45182"/>
    <w:rsid w:val="00E45717"/>
    <w:rsid w:val="00E46632"/>
    <w:rsid w:val="00E4682B"/>
    <w:rsid w:val="00E472D7"/>
    <w:rsid w:val="00E51090"/>
    <w:rsid w:val="00E52974"/>
    <w:rsid w:val="00E53485"/>
    <w:rsid w:val="00E53503"/>
    <w:rsid w:val="00E53B25"/>
    <w:rsid w:val="00E54892"/>
    <w:rsid w:val="00E54C07"/>
    <w:rsid w:val="00E56086"/>
    <w:rsid w:val="00E57063"/>
    <w:rsid w:val="00E5726B"/>
    <w:rsid w:val="00E60719"/>
    <w:rsid w:val="00E60FB7"/>
    <w:rsid w:val="00E617C1"/>
    <w:rsid w:val="00E6239E"/>
    <w:rsid w:val="00E62964"/>
    <w:rsid w:val="00E62B3D"/>
    <w:rsid w:val="00E63430"/>
    <w:rsid w:val="00E63742"/>
    <w:rsid w:val="00E63EBE"/>
    <w:rsid w:val="00E63F81"/>
    <w:rsid w:val="00E64816"/>
    <w:rsid w:val="00E6515F"/>
    <w:rsid w:val="00E65920"/>
    <w:rsid w:val="00E65EF7"/>
    <w:rsid w:val="00E65FBB"/>
    <w:rsid w:val="00E70EF5"/>
    <w:rsid w:val="00E713C6"/>
    <w:rsid w:val="00E73832"/>
    <w:rsid w:val="00E7461F"/>
    <w:rsid w:val="00E75D19"/>
    <w:rsid w:val="00E7601F"/>
    <w:rsid w:val="00E761E7"/>
    <w:rsid w:val="00E77069"/>
    <w:rsid w:val="00E77326"/>
    <w:rsid w:val="00E77D0F"/>
    <w:rsid w:val="00E77E61"/>
    <w:rsid w:val="00E80869"/>
    <w:rsid w:val="00E80D79"/>
    <w:rsid w:val="00E818EC"/>
    <w:rsid w:val="00E8274B"/>
    <w:rsid w:val="00E82D14"/>
    <w:rsid w:val="00E830F8"/>
    <w:rsid w:val="00E84FF9"/>
    <w:rsid w:val="00E859C9"/>
    <w:rsid w:val="00E85AD4"/>
    <w:rsid w:val="00E86A05"/>
    <w:rsid w:val="00E87AE6"/>
    <w:rsid w:val="00E90785"/>
    <w:rsid w:val="00E914E1"/>
    <w:rsid w:val="00E91ACE"/>
    <w:rsid w:val="00E9314D"/>
    <w:rsid w:val="00E931D4"/>
    <w:rsid w:val="00E93AED"/>
    <w:rsid w:val="00E95AC2"/>
    <w:rsid w:val="00E95B5F"/>
    <w:rsid w:val="00E96164"/>
    <w:rsid w:val="00EA02B5"/>
    <w:rsid w:val="00EA1231"/>
    <w:rsid w:val="00EA4C84"/>
    <w:rsid w:val="00EA530C"/>
    <w:rsid w:val="00EA7ED8"/>
    <w:rsid w:val="00EA7F7A"/>
    <w:rsid w:val="00EB0159"/>
    <w:rsid w:val="00EB05E2"/>
    <w:rsid w:val="00EB05FE"/>
    <w:rsid w:val="00EB1FC1"/>
    <w:rsid w:val="00EB20C7"/>
    <w:rsid w:val="00EB236A"/>
    <w:rsid w:val="00EB3333"/>
    <w:rsid w:val="00EB3E76"/>
    <w:rsid w:val="00EB45CE"/>
    <w:rsid w:val="00EB4AA2"/>
    <w:rsid w:val="00EB76A7"/>
    <w:rsid w:val="00EC0B02"/>
    <w:rsid w:val="00EC0C27"/>
    <w:rsid w:val="00EC127B"/>
    <w:rsid w:val="00EC1AA7"/>
    <w:rsid w:val="00EC1D5A"/>
    <w:rsid w:val="00EC28BB"/>
    <w:rsid w:val="00EC2AD1"/>
    <w:rsid w:val="00EC3157"/>
    <w:rsid w:val="00EC403E"/>
    <w:rsid w:val="00EC4E50"/>
    <w:rsid w:val="00EC5B01"/>
    <w:rsid w:val="00EC5C61"/>
    <w:rsid w:val="00EC5F8A"/>
    <w:rsid w:val="00EC65E7"/>
    <w:rsid w:val="00EC6C04"/>
    <w:rsid w:val="00EC6E8D"/>
    <w:rsid w:val="00EC7A78"/>
    <w:rsid w:val="00ED0814"/>
    <w:rsid w:val="00ED0870"/>
    <w:rsid w:val="00ED0D89"/>
    <w:rsid w:val="00ED1548"/>
    <w:rsid w:val="00ED163F"/>
    <w:rsid w:val="00ED16E2"/>
    <w:rsid w:val="00ED17EE"/>
    <w:rsid w:val="00ED2524"/>
    <w:rsid w:val="00ED3EFD"/>
    <w:rsid w:val="00ED4D80"/>
    <w:rsid w:val="00ED53E0"/>
    <w:rsid w:val="00ED5BB3"/>
    <w:rsid w:val="00ED619C"/>
    <w:rsid w:val="00ED7090"/>
    <w:rsid w:val="00ED7EE7"/>
    <w:rsid w:val="00EE00BA"/>
    <w:rsid w:val="00EE0846"/>
    <w:rsid w:val="00EE0DB8"/>
    <w:rsid w:val="00EE0E1C"/>
    <w:rsid w:val="00EE1101"/>
    <w:rsid w:val="00EE26DE"/>
    <w:rsid w:val="00EE351D"/>
    <w:rsid w:val="00EE582B"/>
    <w:rsid w:val="00EE5B59"/>
    <w:rsid w:val="00EE5F80"/>
    <w:rsid w:val="00EE6CAC"/>
    <w:rsid w:val="00EE74DF"/>
    <w:rsid w:val="00EF185F"/>
    <w:rsid w:val="00EF2E23"/>
    <w:rsid w:val="00EF5A8F"/>
    <w:rsid w:val="00EF678F"/>
    <w:rsid w:val="00EF6A71"/>
    <w:rsid w:val="00F0000C"/>
    <w:rsid w:val="00F0224A"/>
    <w:rsid w:val="00F03C74"/>
    <w:rsid w:val="00F05050"/>
    <w:rsid w:val="00F10684"/>
    <w:rsid w:val="00F114DC"/>
    <w:rsid w:val="00F115C8"/>
    <w:rsid w:val="00F11995"/>
    <w:rsid w:val="00F11E14"/>
    <w:rsid w:val="00F11FA1"/>
    <w:rsid w:val="00F12157"/>
    <w:rsid w:val="00F12ED4"/>
    <w:rsid w:val="00F13414"/>
    <w:rsid w:val="00F135C2"/>
    <w:rsid w:val="00F144BD"/>
    <w:rsid w:val="00F14ED9"/>
    <w:rsid w:val="00F15081"/>
    <w:rsid w:val="00F15543"/>
    <w:rsid w:val="00F15FCB"/>
    <w:rsid w:val="00F16133"/>
    <w:rsid w:val="00F173A5"/>
    <w:rsid w:val="00F17759"/>
    <w:rsid w:val="00F200F7"/>
    <w:rsid w:val="00F20A0F"/>
    <w:rsid w:val="00F20DA7"/>
    <w:rsid w:val="00F216FD"/>
    <w:rsid w:val="00F21A07"/>
    <w:rsid w:val="00F227FB"/>
    <w:rsid w:val="00F2413B"/>
    <w:rsid w:val="00F24763"/>
    <w:rsid w:val="00F24B31"/>
    <w:rsid w:val="00F26F40"/>
    <w:rsid w:val="00F27096"/>
    <w:rsid w:val="00F27361"/>
    <w:rsid w:val="00F3073A"/>
    <w:rsid w:val="00F30DE3"/>
    <w:rsid w:val="00F32B46"/>
    <w:rsid w:val="00F33CC8"/>
    <w:rsid w:val="00F33E7C"/>
    <w:rsid w:val="00F33F6A"/>
    <w:rsid w:val="00F340FD"/>
    <w:rsid w:val="00F344A2"/>
    <w:rsid w:val="00F357C4"/>
    <w:rsid w:val="00F357CE"/>
    <w:rsid w:val="00F3646B"/>
    <w:rsid w:val="00F3767F"/>
    <w:rsid w:val="00F40838"/>
    <w:rsid w:val="00F40CBC"/>
    <w:rsid w:val="00F44011"/>
    <w:rsid w:val="00F44669"/>
    <w:rsid w:val="00F44786"/>
    <w:rsid w:val="00F44BDE"/>
    <w:rsid w:val="00F4530E"/>
    <w:rsid w:val="00F46D95"/>
    <w:rsid w:val="00F46E74"/>
    <w:rsid w:val="00F47583"/>
    <w:rsid w:val="00F475A3"/>
    <w:rsid w:val="00F47708"/>
    <w:rsid w:val="00F519F7"/>
    <w:rsid w:val="00F51AAC"/>
    <w:rsid w:val="00F528C3"/>
    <w:rsid w:val="00F52AF6"/>
    <w:rsid w:val="00F53F26"/>
    <w:rsid w:val="00F54F0F"/>
    <w:rsid w:val="00F55EF8"/>
    <w:rsid w:val="00F565FC"/>
    <w:rsid w:val="00F6031F"/>
    <w:rsid w:val="00F62C03"/>
    <w:rsid w:val="00F62F9E"/>
    <w:rsid w:val="00F63955"/>
    <w:rsid w:val="00F648DE"/>
    <w:rsid w:val="00F65EB3"/>
    <w:rsid w:val="00F66025"/>
    <w:rsid w:val="00F678EE"/>
    <w:rsid w:val="00F67F48"/>
    <w:rsid w:val="00F71EA1"/>
    <w:rsid w:val="00F747B0"/>
    <w:rsid w:val="00F74A60"/>
    <w:rsid w:val="00F75FBE"/>
    <w:rsid w:val="00F7757E"/>
    <w:rsid w:val="00F77FF2"/>
    <w:rsid w:val="00F80D60"/>
    <w:rsid w:val="00F80F57"/>
    <w:rsid w:val="00F823A7"/>
    <w:rsid w:val="00F83908"/>
    <w:rsid w:val="00F839C9"/>
    <w:rsid w:val="00F83C53"/>
    <w:rsid w:val="00F84060"/>
    <w:rsid w:val="00F914BE"/>
    <w:rsid w:val="00F93644"/>
    <w:rsid w:val="00F936F7"/>
    <w:rsid w:val="00F93EA3"/>
    <w:rsid w:val="00F954DC"/>
    <w:rsid w:val="00F95893"/>
    <w:rsid w:val="00F95AAE"/>
    <w:rsid w:val="00F95B31"/>
    <w:rsid w:val="00F95D63"/>
    <w:rsid w:val="00F95D8C"/>
    <w:rsid w:val="00F9623F"/>
    <w:rsid w:val="00F976F7"/>
    <w:rsid w:val="00F97D1E"/>
    <w:rsid w:val="00FA0BD3"/>
    <w:rsid w:val="00FA12BE"/>
    <w:rsid w:val="00FA202B"/>
    <w:rsid w:val="00FA3400"/>
    <w:rsid w:val="00FA3485"/>
    <w:rsid w:val="00FA3919"/>
    <w:rsid w:val="00FA424B"/>
    <w:rsid w:val="00FA4BEF"/>
    <w:rsid w:val="00FA4E12"/>
    <w:rsid w:val="00FA7861"/>
    <w:rsid w:val="00FA7CF1"/>
    <w:rsid w:val="00FB094D"/>
    <w:rsid w:val="00FB097A"/>
    <w:rsid w:val="00FB0C14"/>
    <w:rsid w:val="00FB194A"/>
    <w:rsid w:val="00FB34E7"/>
    <w:rsid w:val="00FB3AC5"/>
    <w:rsid w:val="00FB4003"/>
    <w:rsid w:val="00FB4032"/>
    <w:rsid w:val="00FB4334"/>
    <w:rsid w:val="00FB46CE"/>
    <w:rsid w:val="00FB5066"/>
    <w:rsid w:val="00FB53B1"/>
    <w:rsid w:val="00FB6E5D"/>
    <w:rsid w:val="00FB6F44"/>
    <w:rsid w:val="00FB7570"/>
    <w:rsid w:val="00FB78C9"/>
    <w:rsid w:val="00FB7E2C"/>
    <w:rsid w:val="00FC0646"/>
    <w:rsid w:val="00FC07C4"/>
    <w:rsid w:val="00FC1594"/>
    <w:rsid w:val="00FC1DC7"/>
    <w:rsid w:val="00FC27DE"/>
    <w:rsid w:val="00FC2FEB"/>
    <w:rsid w:val="00FC3630"/>
    <w:rsid w:val="00FC36A4"/>
    <w:rsid w:val="00FC3DCF"/>
    <w:rsid w:val="00FC4213"/>
    <w:rsid w:val="00FC47FD"/>
    <w:rsid w:val="00FC5D55"/>
    <w:rsid w:val="00FC5E99"/>
    <w:rsid w:val="00FC74ED"/>
    <w:rsid w:val="00FD1B72"/>
    <w:rsid w:val="00FD3603"/>
    <w:rsid w:val="00FD3981"/>
    <w:rsid w:val="00FD456C"/>
    <w:rsid w:val="00FD5468"/>
    <w:rsid w:val="00FD5E7D"/>
    <w:rsid w:val="00FD741B"/>
    <w:rsid w:val="00FE125D"/>
    <w:rsid w:val="00FE18C0"/>
    <w:rsid w:val="00FE29F0"/>
    <w:rsid w:val="00FE2AF2"/>
    <w:rsid w:val="00FE31C7"/>
    <w:rsid w:val="00FE4B07"/>
    <w:rsid w:val="00FE4C2C"/>
    <w:rsid w:val="00FE575B"/>
    <w:rsid w:val="00FE71E2"/>
    <w:rsid w:val="00FF1004"/>
    <w:rsid w:val="00FF1100"/>
    <w:rsid w:val="00FF2F39"/>
    <w:rsid w:val="00FF30D9"/>
    <w:rsid w:val="00FF41FB"/>
    <w:rsid w:val="00FF456D"/>
    <w:rsid w:val="00FF4AB8"/>
    <w:rsid w:val="00FF4ADA"/>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5E34FADC"/>
  <w15:docId w15:val="{B8761D44-C706-4AB9-A392-FF0CDE2AC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pPr>
      <w:pBdr>
        <w:top w:val="none" w:sz="0" w:space="0" w:color="auto"/>
      </w:pBdr>
      <w:spacing w:before="180"/>
      <w:outlineLvl w:val="1"/>
    </w:pPr>
    <w:rPr>
      <w:sz w:val="32"/>
    </w:rPr>
  </w:style>
  <w:style w:type="paragraph" w:styleId="Heading3">
    <w:name w:val="heading 3"/>
    <w:aliases w:val="h3,H3,Underrubrik2,no break,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ja-JP"/>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Arial" w:eastAsia="MS Gothic" w:hAnsi="Arial"/>
    </w:rPr>
  </w:style>
  <w:style w:type="paragraph" w:customStyle="1" w:styleId="HDStyleLS">
    <w:name w:val="HDStyle_LS"/>
    <w:basedOn w:val="Header"/>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pPr>
      <w:overflowPunct w:val="0"/>
      <w:autoSpaceDE w:val="0"/>
      <w:autoSpaceDN w:val="0"/>
      <w:adjustRightInd w:val="0"/>
      <w:ind w:left="1701" w:hanging="567"/>
      <w:textAlignment w:val="baseline"/>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TitleText">
    <w:name w:val="Title Text"/>
    <w:basedOn w:val="Normal"/>
    <w:next w:val="Normal"/>
    <w:pPr>
      <w:overflowPunct w:val="0"/>
      <w:autoSpaceDE w:val="0"/>
      <w:autoSpaceDN w:val="0"/>
      <w:adjustRightInd w:val="0"/>
      <w:spacing w:after="220"/>
      <w:textAlignment w:val="baseline"/>
    </w:pPr>
    <w:rPr>
      <w:b/>
      <w:lang w:val="en-US"/>
    </w:rPr>
  </w:style>
  <w:style w:type="paragraph" w:customStyle="1" w:styleId="TOC91">
    <w:name w:val="TOC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hAnsi="Arial"/>
      <w:lang w:val="en-GB" w:eastAsia="en-US"/>
    </w:rPr>
  </w:style>
  <w:style w:type="paragraph" w:customStyle="1" w:styleId="berschrift2Head2A2">
    <w:name w:val="Überschrift 2.Head2A.2"/>
    <w:basedOn w:val="Heading1"/>
    <w:next w:val="Normal"/>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pPr>
      <w:spacing w:before="120"/>
      <w:outlineLvl w:val="2"/>
    </w:pPr>
    <w:rPr>
      <w:sz w:val="28"/>
      <w:lang w:eastAsia="de-DE"/>
    </w:rPr>
  </w:style>
  <w:style w:type="paragraph" w:customStyle="1" w:styleId="Reference">
    <w:name w:val="Reference"/>
    <w:basedOn w:val="Normal"/>
    <w:pPr>
      <w:tabs>
        <w:tab w:val="num" w:pos="420"/>
      </w:tabs>
      <w:spacing w:after="0"/>
      <w:ind w:left="420" w:hanging="420"/>
    </w:pPr>
  </w:style>
  <w:style w:type="paragraph" w:customStyle="1" w:styleId="Bullets">
    <w:name w:val="Bullets"/>
    <w:basedOn w:val="BodyText"/>
    <w:pPr>
      <w:widowControl w:val="0"/>
      <w:spacing w:after="120"/>
      <w:ind w:left="283" w:hanging="283"/>
    </w:pPr>
    <w:rPr>
      <w:lang w:eastAsia="de-DE"/>
    </w:rPr>
  </w:style>
  <w:style w:type="paragraph" w:styleId="BodyText">
    <w:name w:val="Body Text"/>
    <w:basedOn w:val="Normal"/>
    <w:pPr>
      <w:overflowPunct w:val="0"/>
      <w:autoSpaceDE w:val="0"/>
      <w:autoSpaceDN w:val="0"/>
      <w:adjustRightInd w:val="0"/>
      <w:textAlignment w:val="baseline"/>
    </w:pPr>
  </w:style>
  <w:style w:type="paragraph" w:customStyle="1" w:styleId="BalloonText1">
    <w:name w:val="Balloon Text1"/>
    <w:basedOn w:val="Normal"/>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pPr>
      <w:spacing w:before="360" w:after="0" w:line="240" w:lineRule="atLeast"/>
      <w:jc w:val="center"/>
    </w:pPr>
    <w:rPr>
      <w:lang w:val="en-US"/>
    </w:rPr>
  </w:style>
  <w:style w:type="character" w:styleId="Emphasis">
    <w:name w:val="Emphasis"/>
    <w:qFormat/>
    <w:rPr>
      <w:i/>
      <w:iCs/>
    </w:rPr>
  </w:style>
  <w:style w:type="paragraph" w:styleId="BodyTextIndent">
    <w:name w:val="Body Text Indent"/>
    <w:basedOn w:val="Normal"/>
    <w:pPr>
      <w:ind w:leftChars="71" w:left="142"/>
    </w:pPr>
    <w:rPr>
      <w:lang w:eastAsia="ja-JP"/>
    </w:rPr>
  </w:style>
  <w:style w:type="paragraph" w:styleId="BodyTextIndent2">
    <w:name w:val="Body Text Indent 2"/>
    <w:basedOn w:val="Normal"/>
    <w:pPr>
      <w:ind w:leftChars="100" w:left="200"/>
    </w:pPr>
    <w:rPr>
      <w:lang w:eastAsia="ja-JP"/>
    </w:rPr>
  </w:style>
  <w:style w:type="paragraph" w:styleId="BalloonText">
    <w:name w:val="Balloon Text"/>
    <w:basedOn w:val="Normal"/>
    <w:semiHidden/>
    <w:rPr>
      <w:rFonts w:ascii="Arial" w:eastAsia="MS Gothic" w:hAnsi="Arial"/>
      <w:sz w:val="18"/>
      <w:szCs w:val="18"/>
    </w:rPr>
  </w:style>
  <w:style w:type="paragraph" w:styleId="BodyText2">
    <w:name w:val="Body Text 2"/>
    <w:basedOn w:val="Normal"/>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39"/>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18842164">
      <w:bodyDiv w:val="1"/>
      <w:marLeft w:val="0"/>
      <w:marRight w:val="0"/>
      <w:marTop w:val="0"/>
      <w:marBottom w:val="0"/>
      <w:divBdr>
        <w:top w:val="none" w:sz="0" w:space="0" w:color="auto"/>
        <w:left w:val="none" w:sz="0" w:space="0" w:color="auto"/>
        <w:bottom w:val="none" w:sz="0" w:space="0" w:color="auto"/>
        <w:right w:val="none" w:sz="0" w:space="0" w:color="auto"/>
      </w:divBdr>
      <w:divsChild>
        <w:div w:id="664627965">
          <w:marLeft w:val="360"/>
          <w:marRight w:val="0"/>
          <w:marTop w:val="0"/>
          <w:marBottom w:val="12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355545603">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18673562">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44724732">
      <w:bodyDiv w:val="1"/>
      <w:marLeft w:val="0"/>
      <w:marRight w:val="0"/>
      <w:marTop w:val="0"/>
      <w:marBottom w:val="0"/>
      <w:divBdr>
        <w:top w:val="none" w:sz="0" w:space="0" w:color="auto"/>
        <w:left w:val="none" w:sz="0" w:space="0" w:color="auto"/>
        <w:bottom w:val="none" w:sz="0" w:space="0" w:color="auto"/>
        <w:right w:val="none" w:sz="0" w:space="0" w:color="auto"/>
      </w:divBdr>
      <w:divsChild>
        <w:div w:id="1914117480">
          <w:marLeft w:val="360"/>
          <w:marRight w:val="0"/>
          <w:marTop w:val="0"/>
          <w:marBottom w:val="12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40222422">
      <w:bodyDiv w:val="1"/>
      <w:marLeft w:val="0"/>
      <w:marRight w:val="0"/>
      <w:marTop w:val="0"/>
      <w:marBottom w:val="0"/>
      <w:divBdr>
        <w:top w:val="none" w:sz="0" w:space="0" w:color="auto"/>
        <w:left w:val="none" w:sz="0" w:space="0" w:color="auto"/>
        <w:bottom w:val="none" w:sz="0" w:space="0" w:color="auto"/>
        <w:right w:val="none" w:sz="0" w:space="0" w:color="auto"/>
      </w:divBdr>
    </w:div>
    <w:div w:id="1144470965">
      <w:bodyDiv w:val="1"/>
      <w:marLeft w:val="0"/>
      <w:marRight w:val="0"/>
      <w:marTop w:val="0"/>
      <w:marBottom w:val="0"/>
      <w:divBdr>
        <w:top w:val="none" w:sz="0" w:space="0" w:color="auto"/>
        <w:left w:val="none" w:sz="0" w:space="0" w:color="auto"/>
        <w:bottom w:val="none" w:sz="0" w:space="0" w:color="auto"/>
        <w:right w:val="none" w:sz="0" w:space="0" w:color="auto"/>
      </w:divBdr>
    </w:div>
    <w:div w:id="1185830352">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6917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4" ma:contentTypeDescription="Create a new document." ma:contentTypeScope="" ma:versionID="bab58d2366ceddfda893fee4738acd25">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818f2dc9424407b5e0c88eff8e241277"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5AIRPNAIUNRU-2028481721-2587</_dlc_DocId>
    <HideFromDelve xmlns="71c5aaf6-e6ce-465b-b873-5148d2a4c105">false</HideFromDelve>
    <_dlc_DocIdUrl xmlns="71c5aaf6-e6ce-465b-b873-5148d2a4c105">
      <Url>https://nokia.sharepoint.com/sites/c5g/e2earch/_layouts/15/DocIdRedir.aspx?ID=5AIRPNAIUNRU-2028481721-2587</Url>
      <Description>5AIRPNAIUNRU-2028481721-2587</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58156-84FC-4C0B-A34F-022693C64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122B51-B6D6-49C0-82F4-A37C362886C8}">
  <ds:schemaRefs>
    <ds:schemaRef ds:uri="http://schemas.microsoft.com/sharepoint/events"/>
  </ds:schemaRefs>
</ds:datastoreItem>
</file>

<file path=customXml/itemProps3.xml><?xml version="1.0" encoding="utf-8"?>
<ds:datastoreItem xmlns:ds="http://schemas.openxmlformats.org/officeDocument/2006/customXml" ds:itemID="{66075A5F-3866-4244-9710-143A7BBC4389}">
  <ds:schemaRefs>
    <ds:schemaRef ds:uri="http://schemas.microsoft.com/sharepoint/v3/contenttype/forms"/>
  </ds:schemaRefs>
</ds:datastoreItem>
</file>

<file path=customXml/itemProps4.xml><?xml version="1.0" encoding="utf-8"?>
<ds:datastoreItem xmlns:ds="http://schemas.openxmlformats.org/officeDocument/2006/customXml" ds:itemID="{EA5A3B70-6A3E-49DE-9F48-24B8DD42A7F4}">
  <ds:schemaRefs>
    <ds:schemaRef ds:uri="71c5aaf6-e6ce-465b-b873-5148d2a4c105"/>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c67c731b-696e-4d20-8664-fee8943d9cc6"/>
    <ds:schemaRef ds:uri="e0d6c333-3612-4d65-a7f4-5976eb42d46a"/>
    <ds:schemaRef ds:uri="http://www.w3.org/XML/1998/namespace"/>
  </ds:schemaRefs>
</ds:datastoreItem>
</file>

<file path=customXml/itemProps5.xml><?xml version="1.0" encoding="utf-8"?>
<ds:datastoreItem xmlns:ds="http://schemas.openxmlformats.org/officeDocument/2006/customXml" ds:itemID="{A6D4CD49-2404-4FF5-8976-AC942B837008}">
  <ds:schemaRefs>
    <ds:schemaRef ds:uri="Microsoft.SharePoint.Taxonomy.ContentTypeSync"/>
  </ds:schemaRefs>
</ds:datastoreItem>
</file>

<file path=customXml/itemProps6.xml><?xml version="1.0" encoding="utf-8"?>
<ds:datastoreItem xmlns:ds="http://schemas.openxmlformats.org/officeDocument/2006/customXml" ds:itemID="{567AC42D-D9E5-4821-AF03-EEE020755D32}">
  <ds:schemaRefs>
    <ds:schemaRef ds:uri="http://schemas.microsoft.com/office/2006/metadata/longProperties"/>
  </ds:schemaRefs>
</ds:datastoreItem>
</file>

<file path=customXml/itemProps7.xml><?xml version="1.0" encoding="utf-8"?>
<ds:datastoreItem xmlns:ds="http://schemas.openxmlformats.org/officeDocument/2006/customXml" ds:itemID="{F3550E5E-D920-49DE-82C2-9BCBC148A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7</Pages>
  <Words>1790</Words>
  <Characters>8561</Characters>
  <Application>Microsoft Office Word</Application>
  <DocSecurity>0</DocSecurity>
  <Lines>71</Lines>
  <Paragraphs>20</Paragraphs>
  <ScaleCrop>false</ScaleCrop>
  <HeadingPairs>
    <vt:vector size="8" baseType="variant">
      <vt:variant>
        <vt:lpstr>Title</vt:lpstr>
      </vt:variant>
      <vt:variant>
        <vt:i4>1</vt:i4>
      </vt:variant>
      <vt:variant>
        <vt:lpstr>제목</vt:lpstr>
      </vt:variant>
      <vt:variant>
        <vt:i4>1</vt:i4>
      </vt:variant>
      <vt:variant>
        <vt:lpstr>Titre</vt:lpstr>
      </vt:variant>
      <vt:variant>
        <vt:i4>1</vt:i4>
      </vt:variant>
      <vt:variant>
        <vt:lpstr>タイトル</vt:lpstr>
      </vt:variant>
      <vt:variant>
        <vt:i4>1</vt:i4>
      </vt:variant>
    </vt:vector>
  </HeadingPairs>
  <TitlesOfParts>
    <vt:vector size="4" baseType="lpstr">
      <vt:lpstr>3GPP TSG-RAN WG3 #xx</vt:lpstr>
      <vt:lpstr>3GPP TSG-RAN WG3 #xx</vt:lpstr>
      <vt:lpstr>3GPP TSG-RAN WG3 #xx</vt:lpstr>
      <vt:lpstr>3GPP TSG-RAN WG3 #xx</vt:lpstr>
    </vt:vector>
  </TitlesOfParts>
  <Company>NTT DOCOMO, Inc.</Company>
  <LinksUpToDate>false</LinksUpToDate>
  <CharactersWithSpaces>10331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MCC Corrections</cp:lastModifiedBy>
  <cp:revision>7</cp:revision>
  <cp:lastPrinted>2006-02-09T17:55:00Z</cp:lastPrinted>
  <dcterms:created xsi:type="dcterms:W3CDTF">2019-12-11T16:19:00Z</dcterms:created>
  <dcterms:modified xsi:type="dcterms:W3CDTF">2020-01-10T06:50:00Z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axKeywordTaxHTField">
    <vt:lpwstr/>
  </property>
  <property fmtid="{D5CDD505-2E9C-101B-9397-08002B2CF9AE}" pid="4" name="EriCOLLCategory">
    <vt:lpwstr/>
  </property>
  <property fmtid="{D5CDD505-2E9C-101B-9397-08002B2CF9AE}" pid="5" name="EriCOLLOrganizationUnit">
    <vt:lpwstr/>
  </property>
  <property fmtid="{D5CDD505-2E9C-101B-9397-08002B2CF9AE}" pid="6" name="EriCOLLProjects">
    <vt:lpwstr/>
  </property>
  <property fmtid="{D5CDD505-2E9C-101B-9397-08002B2CF9AE}" pid="7" name="Prepared.">
    <vt:lpwstr/>
  </property>
  <property fmtid="{D5CDD505-2E9C-101B-9397-08002B2CF9AE}" pid="8" name="AbstractOrSummary.">
    <vt:lpwstr/>
  </property>
  <property fmtid="{D5CDD505-2E9C-101B-9397-08002B2CF9AE}" pid="9" name="TaxKeyword">
    <vt:lpwstr/>
  </property>
  <property fmtid="{D5CDD505-2E9C-101B-9397-08002B2CF9AE}" pid="10" name="EriCOLLProcess">
    <vt:lpwstr/>
  </property>
  <property fmtid="{D5CDD505-2E9C-101B-9397-08002B2CF9AE}" pid="11" name="EriCOLLProjectsTaxHTField0">
    <vt:lpwstr/>
  </property>
  <property fmtid="{D5CDD505-2E9C-101B-9397-08002B2CF9AE}" pid="12" name="EriCOLLDate.">
    <vt:lpwstr/>
  </property>
  <property fmtid="{D5CDD505-2E9C-101B-9397-08002B2CF9AE}" pid="13" name="EriCOLLCategoryTaxHTField0">
    <vt:lpwstr/>
  </property>
  <property fmtid="{D5CDD505-2E9C-101B-9397-08002B2CF9AE}" pid="14" name="EriCOLLOrganizationUnitTaxHTField0">
    <vt:lpwstr/>
  </property>
  <property fmtid="{D5CDD505-2E9C-101B-9397-08002B2CF9AE}" pid="15" name="EriCOLLCompetenceTaxHTField0">
    <vt:lpwstr/>
  </property>
  <property fmtid="{D5CDD505-2E9C-101B-9397-08002B2CF9AE}" pid="16" name="EriCOLLCustomer">
    <vt:lpwstr/>
  </property>
  <property fmtid="{D5CDD505-2E9C-101B-9397-08002B2CF9AE}" pid="17" name="EriCOLLProducts">
    <vt:lpwstr/>
  </property>
  <property fmtid="{D5CDD505-2E9C-101B-9397-08002B2CF9AE}" pid="18" name="EriCOLLCountryTaxHTField0">
    <vt:lpwstr/>
  </property>
  <property fmtid="{D5CDD505-2E9C-101B-9397-08002B2CF9AE}" pid="19" name="EriCOLLCountry">
    <vt:lpwstr/>
  </property>
  <property fmtid="{D5CDD505-2E9C-101B-9397-08002B2CF9AE}" pid="20" name="EriCOLLCustomerTaxHTField0">
    <vt:lpwstr/>
  </property>
  <property fmtid="{D5CDD505-2E9C-101B-9397-08002B2CF9AE}" pid="21" name="EriCOLLProcessTaxHTField0">
    <vt:lpwstr/>
  </property>
  <property fmtid="{D5CDD505-2E9C-101B-9397-08002B2CF9AE}" pid="22" name="EriCOLLProductsTaxHTField0">
    <vt:lpwstr/>
  </property>
  <property fmtid="{D5CDD505-2E9C-101B-9397-08002B2CF9AE}" pid="23" name="TaxCatchAll">
    <vt:lpwstr/>
  </property>
  <property fmtid="{D5CDD505-2E9C-101B-9397-08002B2CF9AE}" pid="24" name="EriCOLLCompetence">
    <vt:lpwstr/>
  </property>
  <property fmtid="{D5CDD505-2E9C-101B-9397-08002B2CF9AE}" pid="25" name="IconOverlay">
    <vt:lpwstr/>
  </property>
  <property fmtid="{D5CDD505-2E9C-101B-9397-08002B2CF9AE}" pid="26" name="Information">
    <vt:lpwstr/>
  </property>
  <property fmtid="{D5CDD505-2E9C-101B-9397-08002B2CF9AE}" pid="27" name="HideFromDelve">
    <vt:lpwstr>0</vt:lpwstr>
  </property>
  <property fmtid="{D5CDD505-2E9C-101B-9397-08002B2CF9AE}" pid="28" name="Associated Task">
    <vt:lpwstr/>
  </property>
  <property fmtid="{D5CDD505-2E9C-101B-9397-08002B2CF9AE}" pid="29" name="ContentTypeId">
    <vt:lpwstr>0x010100C17A4B69EF56E94C827924DC4B490231</vt:lpwstr>
  </property>
  <property fmtid="{D5CDD505-2E9C-101B-9397-08002B2CF9AE}" pid="30" name="_dlc_DocIdItemGuid">
    <vt:lpwstr>dd08827b-6312-4d45-a6ce-8ff4aa7ffd43</vt:lpwstr>
  </property>
  <property fmtid="{D5CDD505-2E9C-101B-9397-08002B2CF9AE}" pid="31" name="_2015_ms_pID_725343">
    <vt:lpwstr>(2)+ZfFhJbRhFDp6doM4IqQw86S5OOoGdPAdianfcJ2I5efrwQ5YPVXa0lawghJYwEAdY06kndb
nA7T0mnICkHnX5JkAgxreSLCDXw+5yJaJSLeLr9esX26pyeh7uuDhIddV9tAtt1QOetY5ZLK
zZbRq+5PpBTbi5IiAuJqhvTUbQIzrZHZHT5bTmKUsvKwi/A9Z9pZ1yNbZLPI7B2zdG5jTcbT
toS0HRPF/+ZPBG8qs8</vt:lpwstr>
  </property>
  <property fmtid="{D5CDD505-2E9C-101B-9397-08002B2CF9AE}" pid="32" name="_2015_ms_pID_7253431">
    <vt:lpwstr>pJsqrpoNXCh2DO583FKj1zj9TYWMq4494C/CxF5J+bIuN4mv7Un8Oa
WLGPn/pDGe2GOCc8x/YBhZBSQeaDcbswcPzubh7Xzb89vDs2c6+JtsJCnDRy3DTP7ezj5dOi
SgfQnr7LrwuIHeG4IxgXIJaLeJBbgt9RH+X09StOf9G0BpvEkeO68BZbdftq8uaNuMFndpf/
bIkNTG128ERw7GO5</vt:lpwstr>
  </property>
  <property fmtid="{D5CDD505-2E9C-101B-9397-08002B2CF9AE}" pid="33" name="NSCPROP_SA">
    <vt:lpwstr>C:\Users\Samsung\AppData\Local\Microsoft\Windows\INetCache\Content.Outlook\KC3MVR39\S2-19xxxx-Rel-16-Vertical-LAN-NPN-EssentialCorrections-Summary#1.docx</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1575880165</vt:lpwstr>
  </property>
</Properties>
</file>